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B090" w14:textId="77777777" w:rsidR="005C7681" w:rsidRPr="005B0158" w:rsidRDefault="005C7681" w:rsidP="005C7681">
      <w:pPr>
        <w:rPr>
          <w:rFonts w:ascii="Inter 28pt" w:hAnsi="Inter 28pt"/>
          <w:i/>
          <w:iCs/>
          <w:color w:val="FF0000"/>
        </w:rPr>
        <w:sectPr w:rsidR="005C7681" w:rsidRPr="005B0158" w:rsidSect="0081103E">
          <w:headerReference w:type="default" r:id="rId11"/>
          <w:footerReference w:type="default" r:id="rId12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3EEAEEF5" w14:textId="4A066914" w:rsidR="009D71EA" w:rsidRPr="005B0158" w:rsidRDefault="00FC4567" w:rsidP="009D71EA">
      <w:pPr>
        <w:spacing w:line="276" w:lineRule="auto"/>
        <w:rPr>
          <w:rFonts w:ascii="Inter 28pt" w:hAnsi="Inter 28pt" w:cs="Arial"/>
          <w:sz w:val="24"/>
          <w:szCs w:val="24"/>
        </w:rPr>
      </w:pPr>
      <w:bookmarkStart w:id="0" w:name="_Hlk104992214"/>
      <w:r w:rsidRPr="005B0158">
        <w:rPr>
          <w:rFonts w:ascii="Inter 28pt" w:hAnsi="Inter 28pt"/>
          <w:sz w:val="24"/>
        </w:rPr>
        <w:t>A DAF Transport Efficiency mint filozófia</w:t>
      </w:r>
    </w:p>
    <w:p w14:paraId="23C17959" w14:textId="00E3D18E" w:rsidR="00371DA5" w:rsidRPr="005B0158" w:rsidRDefault="00371DA5" w:rsidP="009D71EA">
      <w:pPr>
        <w:spacing w:line="276" w:lineRule="auto"/>
        <w:rPr>
          <w:rFonts w:ascii="Inter 28pt" w:hAnsi="Inter 28pt" w:cs="Arial"/>
          <w:sz w:val="24"/>
          <w:szCs w:val="24"/>
        </w:rPr>
      </w:pPr>
      <w:r w:rsidRPr="005B0158">
        <w:rPr>
          <w:rFonts w:ascii="Inter 28pt" w:hAnsi="Inter 28pt"/>
          <w:b/>
          <w:sz w:val="28"/>
        </w:rPr>
        <w:t>A DAF az IAA 2026 szakkiállításon mutatja be termékújításainak teljes választékát</w:t>
      </w:r>
    </w:p>
    <w:p w14:paraId="1EA13C61" w14:textId="410AC3B2" w:rsidR="009C16CF" w:rsidRPr="005B0158" w:rsidRDefault="00371DA5" w:rsidP="008C12C6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5B0158">
        <w:rPr>
          <w:rFonts w:ascii="Inter 28pt" w:hAnsi="Inter 28pt"/>
          <w:b/>
          <w:sz w:val="24"/>
        </w:rPr>
        <w:t>A DAF Trucks termékinnovációk egész sorát mutatja be az IAA Transportation 2026 kiállításon</w:t>
      </w:r>
      <w:r w:rsidRPr="00B50ED9">
        <w:rPr>
          <w:rFonts w:ascii="Inter 28pt" w:hAnsi="Inter 28pt"/>
          <w:b/>
          <w:sz w:val="24"/>
        </w:rPr>
        <w:t xml:space="preserve">. Ez az új tengelykonfigurációk rendkívül széles választékát foglalja magában mind a </w:t>
      </w:r>
      <w:r w:rsidR="00BD6A61" w:rsidRPr="00B50ED9">
        <w:rPr>
          <w:rFonts w:ascii="Inter 28pt" w:hAnsi="Inter 28pt"/>
          <w:b/>
          <w:sz w:val="24"/>
        </w:rPr>
        <w:t xml:space="preserve">piacvezető </w:t>
      </w:r>
      <w:r w:rsidRPr="00B50ED9">
        <w:rPr>
          <w:rFonts w:ascii="Inter 28pt" w:hAnsi="Inter 28pt"/>
          <w:b/>
          <w:sz w:val="24"/>
        </w:rPr>
        <w:t>dízelüzemű</w:t>
      </w:r>
      <w:bookmarkEnd w:id="0"/>
      <w:r w:rsidRPr="00B50ED9">
        <w:rPr>
          <w:rFonts w:ascii="Inter 28pt" w:hAnsi="Inter 28pt"/>
          <w:b/>
          <w:sz w:val="24"/>
        </w:rPr>
        <w:t>,</w:t>
      </w:r>
      <w:r w:rsidR="00BD6A61" w:rsidRPr="00B50ED9">
        <w:rPr>
          <w:rFonts w:ascii="Inter 28pt" w:hAnsi="Inter 28pt"/>
          <w:b/>
          <w:sz w:val="24"/>
        </w:rPr>
        <w:t xml:space="preserve"> mind a elektromos járművekhez,</w:t>
      </w:r>
      <w:r w:rsidRPr="00B50ED9">
        <w:rPr>
          <w:rFonts w:ascii="Inter 28pt" w:hAnsi="Inter 28pt"/>
          <w:b/>
          <w:sz w:val="24"/>
        </w:rPr>
        <w:t xml:space="preserve"> hogy minden szállítási feladatra személyre szabott megoldást kínáljon</w:t>
      </w:r>
      <w:r w:rsidRPr="005B0158">
        <w:rPr>
          <w:rFonts w:ascii="Inter 28pt" w:hAnsi="Inter 28pt"/>
          <w:b/>
          <w:sz w:val="24"/>
        </w:rPr>
        <w:t>. A DAF Transport Efficiency filozófia jegyében a DAF különböző új funkciókat és szolgáltatásokat is bemutat, amelyek a kategóriaelső üzemidőt, hatékonyságot és gépkocsivezetői kényelmet szolgálják.</w:t>
      </w:r>
    </w:p>
    <w:p w14:paraId="45A9B487" w14:textId="599FD6AB" w:rsidR="001F2C79" w:rsidRPr="005B0158" w:rsidRDefault="00633350" w:rsidP="009C16CF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5B0158">
        <w:rPr>
          <w:rFonts w:ascii="Inter 28pt" w:hAnsi="Inter 28pt"/>
          <w:sz w:val="24"/>
        </w:rPr>
        <w:t>A DAF Trucks kiemelkedő helyet kapott a hannoveri IAA Transportation 2026 kiállítás 21-es csarnokában (szeptember 15-től 20-ig), ahol látványos módon mutatja be az érdeklődőknek az ügyfelek sikerét elősegítő termékeinek és szolgáltatásainak teljes választékát.</w:t>
      </w:r>
    </w:p>
    <w:p w14:paraId="5FD9F2F8" w14:textId="4BA5D058" w:rsidR="00994B62" w:rsidRPr="00994B62" w:rsidRDefault="00994B62" w:rsidP="00994B62">
      <w:pPr>
        <w:pStyle w:val="Body"/>
        <w:numPr>
          <w:ilvl w:val="0"/>
          <w:numId w:val="9"/>
        </w:numPr>
        <w:spacing w:line="360" w:lineRule="auto"/>
        <w:rPr>
          <w:rFonts w:ascii="Inter 28pt" w:hAnsi="Inter 28pt" w:cs="Arial"/>
          <w:bCs/>
          <w:sz w:val="24"/>
          <w:szCs w:val="24"/>
        </w:rPr>
      </w:pPr>
      <w:r w:rsidRPr="00994B62">
        <w:rPr>
          <w:rFonts w:ascii="Inter 28pt" w:hAnsi="Inter 28pt" w:cs="Arial"/>
          <w:bCs/>
          <w:sz w:val="24"/>
          <w:szCs w:val="24"/>
        </w:rPr>
        <w:t>Új tengelykonfigurációk az XD, XF, XG és XG</w:t>
      </w:r>
      <w:r w:rsidRPr="00B50ED9">
        <w:rPr>
          <w:rFonts w:ascii="Inter 28pt" w:hAnsi="Inter 28pt" w:cs="Arial"/>
          <w:bCs/>
          <w:sz w:val="24"/>
          <w:szCs w:val="24"/>
          <w:vertAlign w:val="superscript"/>
        </w:rPr>
        <w:t>+</w:t>
      </w:r>
      <w:r w:rsidRPr="00994B62">
        <w:rPr>
          <w:rFonts w:ascii="Inter 28pt" w:hAnsi="Inter 28pt" w:cs="Arial"/>
          <w:bCs/>
          <w:sz w:val="24"/>
          <w:szCs w:val="24"/>
        </w:rPr>
        <w:t xml:space="preserve"> dízel változatokhoz</w:t>
      </w:r>
    </w:p>
    <w:p w14:paraId="13CCA240" w14:textId="77777777" w:rsidR="00994B62" w:rsidRDefault="00994B62" w:rsidP="00994B62">
      <w:pPr>
        <w:pStyle w:val="Body"/>
        <w:spacing w:line="360" w:lineRule="auto"/>
        <w:ind w:left="720"/>
        <w:rPr>
          <w:rFonts w:ascii="Inter 28pt" w:hAnsi="Inter 28pt" w:cs="Arial"/>
          <w:bCs/>
          <w:sz w:val="24"/>
          <w:szCs w:val="24"/>
        </w:rPr>
      </w:pPr>
      <w:r w:rsidRPr="00994B62">
        <w:rPr>
          <w:rFonts w:ascii="Inter 28pt" w:hAnsi="Inter 28pt" w:cs="Arial"/>
          <w:bCs/>
          <w:sz w:val="24"/>
          <w:szCs w:val="24"/>
        </w:rPr>
        <w:t>o Új, kettős hajtású, 5 tengelyes alváz építőipari alkalmazásokhoz</w:t>
      </w:r>
    </w:p>
    <w:p w14:paraId="243451DB" w14:textId="77B27202" w:rsidR="00994B62" w:rsidRPr="00994B62" w:rsidRDefault="00994B62" w:rsidP="00994B62">
      <w:pPr>
        <w:pStyle w:val="Body"/>
        <w:numPr>
          <w:ilvl w:val="0"/>
          <w:numId w:val="7"/>
        </w:numPr>
        <w:spacing w:line="360" w:lineRule="auto"/>
        <w:rPr>
          <w:rFonts w:ascii="Inter 28pt" w:eastAsia="Times New Roman" w:hAnsi="Inter 28pt" w:cs="Times New Roman"/>
          <w:color w:val="auto"/>
          <w:sz w:val="24"/>
          <w:szCs w:val="20"/>
          <w:bdr w:val="none" w:sz="0" w:space="0" w:color="auto"/>
          <w:lang w:eastAsia="nl-NL"/>
        </w:rPr>
      </w:pPr>
      <w:r w:rsidRPr="00994B62">
        <w:rPr>
          <w:rFonts w:ascii="Inter 28pt" w:eastAsia="Times New Roman" w:hAnsi="Inter 28pt" w:cs="Times New Roman"/>
          <w:color w:val="auto"/>
          <w:sz w:val="24"/>
          <w:szCs w:val="20"/>
          <w:bdr w:val="none" w:sz="0" w:space="0" w:color="auto"/>
          <w:lang w:eastAsia="nl-NL"/>
        </w:rPr>
        <w:t>Új, kettős kormányzású, 10 tonnás első tengelyek 47 tonnás össztömeghez</w:t>
      </w:r>
    </w:p>
    <w:p w14:paraId="7E7C0926" w14:textId="788EF972" w:rsidR="00994B62" w:rsidRDefault="00994B62" w:rsidP="00994B62">
      <w:pPr>
        <w:pStyle w:val="Body"/>
        <w:spacing w:line="360" w:lineRule="auto"/>
        <w:ind w:left="720"/>
        <w:rPr>
          <w:rFonts w:ascii="Inter 28pt" w:hAnsi="Inter 28pt" w:cs="Arial"/>
          <w:bCs/>
          <w:sz w:val="24"/>
          <w:szCs w:val="24"/>
        </w:rPr>
      </w:pPr>
      <w:r w:rsidRPr="00994B62">
        <w:rPr>
          <w:rFonts w:ascii="Inter 28pt" w:hAnsi="Inter 28pt" w:cs="Arial"/>
          <w:bCs/>
          <w:sz w:val="24"/>
          <w:szCs w:val="24"/>
        </w:rPr>
        <w:t xml:space="preserve">o Új, </w:t>
      </w:r>
      <w:r>
        <w:rPr>
          <w:rFonts w:ascii="Inter 28pt" w:hAnsi="Inter 28pt" w:cs="Arial"/>
          <w:bCs/>
          <w:sz w:val="24"/>
          <w:szCs w:val="24"/>
        </w:rPr>
        <w:t xml:space="preserve">rendkívül </w:t>
      </w:r>
      <w:r w:rsidRPr="00994B62">
        <w:rPr>
          <w:rFonts w:ascii="Inter 28pt" w:hAnsi="Inter 28pt" w:cs="Arial"/>
          <w:bCs/>
          <w:sz w:val="24"/>
          <w:szCs w:val="24"/>
        </w:rPr>
        <w:t>alacsony alváz</w:t>
      </w:r>
      <w:r>
        <w:rPr>
          <w:rFonts w:ascii="Inter 28pt" w:hAnsi="Inter 28pt" w:cs="Arial"/>
          <w:bCs/>
          <w:sz w:val="24"/>
          <w:szCs w:val="24"/>
        </w:rPr>
        <w:t>as kivitel</w:t>
      </w:r>
      <w:r w:rsidRPr="00994B62">
        <w:rPr>
          <w:rFonts w:ascii="Inter 28pt" w:hAnsi="Inter 28pt" w:cs="Arial"/>
          <w:bCs/>
          <w:sz w:val="24"/>
          <w:szCs w:val="24"/>
        </w:rPr>
        <w:t xml:space="preserve"> autószállításhoz</w:t>
      </w:r>
    </w:p>
    <w:p w14:paraId="4C4B1034" w14:textId="77777777" w:rsidR="00994B62" w:rsidRPr="005B0158" w:rsidRDefault="00994B62" w:rsidP="00994B62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A díjnyertes New Generation DAF Electric tehergépkocsik palettájának teljessé tétele</w:t>
      </w:r>
    </w:p>
    <w:p w14:paraId="3973756B" w14:textId="77777777" w:rsidR="00994B62" w:rsidRDefault="00994B62" w:rsidP="00994B62">
      <w:pPr>
        <w:pStyle w:val="Body"/>
        <w:spacing w:line="360" w:lineRule="auto"/>
        <w:ind w:left="1077"/>
        <w:rPr>
          <w:rFonts w:ascii="Inter 28pt" w:hAnsi="Inter 28pt" w:cs="Arial"/>
          <w:bCs/>
          <w:sz w:val="24"/>
          <w:szCs w:val="24"/>
        </w:rPr>
      </w:pPr>
      <w:r w:rsidRPr="00994B62">
        <w:rPr>
          <w:rFonts w:ascii="Inter 28pt" w:hAnsi="Inter 28pt" w:cs="Arial"/>
          <w:bCs/>
          <w:sz w:val="24"/>
          <w:szCs w:val="24"/>
        </w:rPr>
        <w:t>o Új XG és XG</w:t>
      </w:r>
      <w:r w:rsidRPr="00B50ED9">
        <w:rPr>
          <w:rFonts w:ascii="Inter 28pt" w:hAnsi="Inter 28pt" w:cs="Arial"/>
          <w:bCs/>
          <w:sz w:val="24"/>
          <w:szCs w:val="24"/>
          <w:vertAlign w:val="superscript"/>
        </w:rPr>
        <w:t>+</w:t>
      </w:r>
      <w:r w:rsidRPr="00994B62">
        <w:rPr>
          <w:rFonts w:ascii="Inter 28pt" w:hAnsi="Inter 28pt" w:cs="Arial"/>
          <w:bCs/>
          <w:sz w:val="24"/>
          <w:szCs w:val="24"/>
        </w:rPr>
        <w:t xml:space="preserve"> Electric</w:t>
      </w:r>
    </w:p>
    <w:p w14:paraId="2C59B6F2" w14:textId="40E201FF" w:rsidR="00994B62" w:rsidRPr="00994B62" w:rsidRDefault="00994B62" w:rsidP="00994B62">
      <w:pPr>
        <w:pStyle w:val="Body"/>
        <w:numPr>
          <w:ilvl w:val="0"/>
          <w:numId w:val="10"/>
        </w:numPr>
        <w:spacing w:line="360" w:lineRule="auto"/>
        <w:rPr>
          <w:rFonts w:ascii="Inter 28pt" w:hAnsi="Inter 28pt" w:cs="Arial"/>
          <w:bCs/>
          <w:sz w:val="24"/>
          <w:szCs w:val="24"/>
        </w:rPr>
      </w:pPr>
      <w:r w:rsidRPr="00994B62">
        <w:rPr>
          <w:rFonts w:ascii="Inter 28pt" w:hAnsi="Inter 28pt"/>
          <w:sz w:val="24"/>
        </w:rPr>
        <w:t>Electric 6x2 vontatók kormányzott toló- vagy emelőtengellyel</w:t>
      </w:r>
    </w:p>
    <w:p w14:paraId="7066A895" w14:textId="77777777" w:rsidR="00994B62" w:rsidRPr="005B0158" w:rsidRDefault="00994B62" w:rsidP="00994B62">
      <w:pPr>
        <w:pStyle w:val="Lijstalinea"/>
        <w:numPr>
          <w:ilvl w:val="0"/>
          <w:numId w:val="10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Electric 6x2 tehergépkocsi 10 tonnás emelőtengellyel</w:t>
      </w:r>
    </w:p>
    <w:p w14:paraId="488970DE" w14:textId="77777777" w:rsidR="00994B62" w:rsidRPr="00994B62" w:rsidRDefault="00994B62" w:rsidP="00994B62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 w:val="24"/>
        </w:rPr>
      </w:pPr>
      <w:r w:rsidRPr="00994B62">
        <w:rPr>
          <w:rFonts w:ascii="Inter 28pt" w:hAnsi="Inter 28pt"/>
          <w:sz w:val="24"/>
        </w:rPr>
        <w:t>Electric 6x4 és 8x4 tehergépkocsik kettős hajtott tandemmel</w:t>
      </w:r>
    </w:p>
    <w:p w14:paraId="4ADC1AA2" w14:textId="77777777" w:rsidR="00994B62" w:rsidRPr="00994B62" w:rsidRDefault="00994B62" w:rsidP="00994B62">
      <w:pPr>
        <w:pStyle w:val="Body"/>
        <w:spacing w:line="360" w:lineRule="auto"/>
        <w:ind w:left="720"/>
        <w:rPr>
          <w:rFonts w:ascii="Inter 28pt" w:hAnsi="Inter 28pt" w:cs="Arial"/>
          <w:bCs/>
          <w:sz w:val="24"/>
          <w:szCs w:val="24"/>
        </w:rPr>
      </w:pPr>
      <w:r w:rsidRPr="00994B62">
        <w:rPr>
          <w:rFonts w:ascii="Inter 28pt" w:hAnsi="Inter 28pt" w:cs="Arial"/>
          <w:bCs/>
          <w:sz w:val="24"/>
          <w:szCs w:val="24"/>
        </w:rPr>
        <w:t>o Dedikált BDF alvázak elektromos alkalmazásokhoz</w:t>
      </w:r>
    </w:p>
    <w:p w14:paraId="3D48F3B2" w14:textId="77777777" w:rsidR="00994B62" w:rsidRPr="005B0158" w:rsidRDefault="00994B62" w:rsidP="00994B62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Új akkumulátorpozíciók a legmagasabb rakománysúlyért</w:t>
      </w:r>
    </w:p>
    <w:p w14:paraId="74C56112" w14:textId="77777777" w:rsidR="00994B62" w:rsidRPr="005B0158" w:rsidRDefault="00994B62" w:rsidP="00994B62">
      <w:pPr>
        <w:pStyle w:val="Body"/>
        <w:spacing w:line="360" w:lineRule="auto"/>
        <w:ind w:left="720"/>
        <w:rPr>
          <w:rFonts w:ascii="Inter 28pt" w:hAnsi="Inter 28pt" w:cs="Arial"/>
          <w:bCs/>
          <w:sz w:val="24"/>
          <w:szCs w:val="24"/>
        </w:rPr>
      </w:pPr>
    </w:p>
    <w:p w14:paraId="193132A2" w14:textId="440B3D3A" w:rsidR="00203414" w:rsidRPr="005B0158" w:rsidRDefault="00203414" w:rsidP="00203414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B50ED9">
        <w:rPr>
          <w:rFonts w:ascii="Inter 28pt" w:hAnsi="Inter 28pt"/>
          <w:sz w:val="24"/>
        </w:rPr>
        <w:t xml:space="preserve">DAF </w:t>
      </w:r>
      <w:r w:rsidR="005B0158" w:rsidRPr="00B50ED9">
        <w:rPr>
          <w:rFonts w:ascii="Inter 28pt" w:hAnsi="Inter 28pt"/>
          <w:sz w:val="24"/>
        </w:rPr>
        <w:t>TruckIQ</w:t>
      </w:r>
      <w:r w:rsidRPr="00B50ED9">
        <w:rPr>
          <w:rFonts w:ascii="Inter 28pt" w:hAnsi="Inter 28pt"/>
          <w:sz w:val="24"/>
        </w:rPr>
        <w:t xml:space="preserve"> a proaktív</w:t>
      </w:r>
      <w:r w:rsidRPr="005B0158">
        <w:rPr>
          <w:rFonts w:ascii="Inter 28pt" w:hAnsi="Inter 28pt"/>
          <w:sz w:val="24"/>
        </w:rPr>
        <w:t xml:space="preserve"> ügyféltámogatásért</w:t>
      </w:r>
    </w:p>
    <w:p w14:paraId="0F702F7F" w14:textId="77777777" w:rsidR="00203414" w:rsidRPr="005B0158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PACCAR Connect</w:t>
      </w:r>
    </w:p>
    <w:p w14:paraId="5DDAC8EB" w14:textId="77777777" w:rsidR="00203414" w:rsidRPr="005B0158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Távoli szoftverfrissítések</w:t>
      </w:r>
    </w:p>
    <w:p w14:paraId="2D5AB88A" w14:textId="77777777" w:rsidR="00203414" w:rsidRPr="005B0158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Előzetes diagnosztika</w:t>
      </w:r>
    </w:p>
    <w:p w14:paraId="53E0A70E" w14:textId="79B4A3FC" w:rsidR="00203414" w:rsidRPr="005B0158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Intelligens szervizriasztások</w:t>
      </w:r>
    </w:p>
    <w:p w14:paraId="6E26F124" w14:textId="77777777" w:rsidR="00FE4E52" w:rsidRPr="005B0158" w:rsidRDefault="00FE4E52" w:rsidP="00FE4E52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Új funkciók a jármű hatékonyságának és biztonságának növelése érdekében</w:t>
      </w:r>
    </w:p>
    <w:p w14:paraId="66FDE8FD" w14:textId="77777777" w:rsidR="00FE4E52" w:rsidRPr="005B0158" w:rsidRDefault="00FE4E52" w:rsidP="00FE4E52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DAF fáradékonyságérzékelő rendszer</w:t>
      </w:r>
    </w:p>
    <w:p w14:paraId="35E015F1" w14:textId="77777777" w:rsidR="00FE4E52" w:rsidRPr="005B0158" w:rsidRDefault="00FE4E52" w:rsidP="00FE4E52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DAF fedélzeti üzemanyagfogyasztás-mérő rendszer</w:t>
      </w:r>
    </w:p>
    <w:p w14:paraId="31965A48" w14:textId="7D09EB30" w:rsidR="00FE4E52" w:rsidRPr="005B0158" w:rsidRDefault="00FE4E52" w:rsidP="00FE4E52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DAF fedélzeti tömegfigyelő rendszer</w:t>
      </w:r>
    </w:p>
    <w:p w14:paraId="0EB1F1EA" w14:textId="726CD778" w:rsidR="00F23806" w:rsidRPr="00B50ED9" w:rsidRDefault="00203414" w:rsidP="00D825EB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 xml:space="preserve">Új </w:t>
      </w:r>
      <w:r w:rsidRPr="00B50ED9">
        <w:rPr>
          <w:rFonts w:ascii="Inter 28pt" w:hAnsi="Inter 28pt"/>
          <w:sz w:val="24"/>
        </w:rPr>
        <w:t>szabvány a járművezetői kényelem terén</w:t>
      </w:r>
      <w:r w:rsidR="005B0158" w:rsidRPr="00B50ED9">
        <w:rPr>
          <w:rFonts w:ascii="Inter 28pt" w:hAnsi="Inter 28pt"/>
          <w:sz w:val="24"/>
        </w:rPr>
        <w:t>: DAF Single Driver Luxury Package</w:t>
      </w:r>
    </w:p>
    <w:p w14:paraId="3F52DF3C" w14:textId="47F11DDE" w:rsidR="00D825EB" w:rsidRPr="005B0158" w:rsidRDefault="00D825EB" w:rsidP="00D825EB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B50ED9">
        <w:rPr>
          <w:rFonts w:ascii="Inter 28pt" w:hAnsi="Inter 28pt"/>
          <w:sz w:val="24"/>
        </w:rPr>
        <w:t>90 cm-es széles</w:t>
      </w:r>
      <w:r w:rsidRPr="005B0158">
        <w:rPr>
          <w:rFonts w:ascii="Inter 28pt" w:hAnsi="Inter 28pt"/>
          <w:sz w:val="24"/>
        </w:rPr>
        <w:t xml:space="preserve"> DAF Relax Bed</w:t>
      </w:r>
    </w:p>
    <w:p w14:paraId="3374A3AB" w14:textId="742F1FB3" w:rsidR="00D825EB" w:rsidRPr="005B0158" w:rsidRDefault="00F81932" w:rsidP="00D825EB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Új hátsó fali tárolórekesz a fülkében DAF XF, XG és XG</w:t>
      </w:r>
      <w:r w:rsidRPr="005B0158">
        <w:rPr>
          <w:rFonts w:ascii="Inter 28pt" w:hAnsi="Inter 28pt"/>
          <w:sz w:val="24"/>
          <w:vertAlign w:val="superscript"/>
        </w:rPr>
        <w:t>+</w:t>
      </w:r>
      <w:r w:rsidRPr="005B0158">
        <w:rPr>
          <w:rFonts w:ascii="Inter 28pt" w:hAnsi="Inter 28pt"/>
          <w:sz w:val="24"/>
        </w:rPr>
        <w:t xml:space="preserve"> esetén</w:t>
      </w:r>
    </w:p>
    <w:p w14:paraId="3698784B" w14:textId="77777777" w:rsidR="00F81932" w:rsidRPr="005B0158" w:rsidRDefault="00F81932" w:rsidP="00F81932">
      <w:pPr>
        <w:spacing w:line="360" w:lineRule="auto"/>
        <w:rPr>
          <w:rFonts w:ascii="Inter 28pt" w:hAnsi="Inter 28pt"/>
          <w:sz w:val="24"/>
          <w:szCs w:val="24"/>
          <w:lang w:eastAsia="en-GB" w:bidi="en-GB"/>
        </w:rPr>
      </w:pPr>
    </w:p>
    <w:p w14:paraId="0CF3B9FB" w14:textId="5493136C" w:rsidR="00F81932" w:rsidRPr="005B0158" w:rsidRDefault="00800B98" w:rsidP="00B77659">
      <w:pPr>
        <w:spacing w:line="360" w:lineRule="auto"/>
        <w:rPr>
          <w:rFonts w:ascii="Inter 28pt" w:hAnsi="Inter 28pt"/>
          <w:sz w:val="24"/>
          <w:szCs w:val="24"/>
        </w:rPr>
      </w:pPr>
      <w:r w:rsidRPr="005B0158">
        <w:rPr>
          <w:rFonts w:ascii="Inter 28pt" w:hAnsi="Inter 28pt"/>
          <w:sz w:val="24"/>
        </w:rPr>
        <w:t>Az IAA 2026 kiállításon bemutatott összes termékinnováció a DAF Transport Efficiency filozófiájának eredménye, amelynek célja a tehergépkocsik hatékonyságának további növelése az alacsonyabb üzemeltetési költségek és a jármű maximális rendelkezésre állása révén.</w:t>
      </w:r>
    </w:p>
    <w:p w14:paraId="79DB1141" w14:textId="77777777" w:rsidR="00FE75B4" w:rsidRDefault="00FE75B4" w:rsidP="00F81932">
      <w:pPr>
        <w:spacing w:line="360" w:lineRule="auto"/>
        <w:rPr>
          <w:rFonts w:ascii="Inter 28pt" w:hAnsi="Inter 28pt"/>
          <w:sz w:val="24"/>
          <w:szCs w:val="24"/>
          <w:lang w:eastAsia="en-GB" w:bidi="en-GB"/>
        </w:rPr>
      </w:pPr>
    </w:p>
    <w:p w14:paraId="6C954C03" w14:textId="009093A4" w:rsidR="00994B62" w:rsidRPr="00994B62" w:rsidRDefault="00994B62" w:rsidP="00994B62">
      <w:pPr>
        <w:spacing w:line="360" w:lineRule="auto"/>
        <w:rPr>
          <w:rFonts w:ascii="Inter 28pt" w:hAnsi="Inter 28pt"/>
          <w:sz w:val="24"/>
          <w:szCs w:val="24"/>
          <w:lang w:eastAsia="en-GB" w:bidi="en-GB"/>
        </w:rPr>
      </w:pPr>
      <w:r w:rsidRPr="00994B62">
        <w:rPr>
          <w:rFonts w:ascii="Inter 28pt" w:hAnsi="Inter 28pt"/>
          <w:b/>
          <w:bCs/>
          <w:sz w:val="24"/>
          <w:szCs w:val="24"/>
          <w:lang w:eastAsia="en-GB" w:bidi="en-GB"/>
        </w:rPr>
        <w:t>A DAF bővíti a díjnyertes dízel termékkínálatát</w:t>
      </w:r>
    </w:p>
    <w:p w14:paraId="42690DD0" w14:textId="26E06236" w:rsidR="00EC0DFD" w:rsidRPr="00B50ED9" w:rsidRDefault="00994B62" w:rsidP="00EC0DFD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  <w:r w:rsidRPr="00B50ED9">
        <w:rPr>
          <w:rFonts w:ascii="Inter 28pt" w:hAnsi="Inter 28pt"/>
          <w:sz w:val="24"/>
          <w:szCs w:val="24"/>
          <w:lang w:eastAsia="en-GB" w:bidi="en-GB"/>
        </w:rPr>
        <w:t>Az IAA Transportation 2026 kiállításon a DAF tovább bővíti többszörös díjnyertes XD, XF, XG és XG</w:t>
      </w:r>
      <w:r w:rsidRPr="00B50ED9">
        <w:rPr>
          <w:rFonts w:ascii="Inter 28pt" w:hAnsi="Inter 28pt"/>
          <w:sz w:val="24"/>
          <w:szCs w:val="24"/>
          <w:vertAlign w:val="superscript"/>
          <w:lang w:eastAsia="en-GB" w:bidi="en-GB"/>
        </w:rPr>
        <w:t>+</w:t>
      </w:r>
      <w:r w:rsidRPr="00B50ED9">
        <w:rPr>
          <w:rFonts w:ascii="Inter 28pt" w:hAnsi="Inter 28pt"/>
          <w:sz w:val="24"/>
          <w:szCs w:val="24"/>
          <w:lang w:eastAsia="en-GB" w:bidi="en-GB"/>
        </w:rPr>
        <w:t xml:space="preserve"> dízel kínálatát, </w:t>
      </w:r>
      <w:r w:rsidR="00897221" w:rsidRPr="00B50ED9">
        <w:rPr>
          <w:rFonts w:ascii="Inter 28pt" w:hAnsi="Inter 28pt"/>
          <w:color w:val="000000" w:themeColor="text1"/>
          <w:sz w:val="24"/>
        </w:rPr>
        <w:t>hogy</w:t>
      </w:r>
      <w:r w:rsidR="00EC0DFD" w:rsidRPr="00B50ED9">
        <w:rPr>
          <w:rFonts w:ascii="Inter 28pt" w:hAnsi="Inter 28pt"/>
          <w:color w:val="000000" w:themeColor="text1"/>
          <w:sz w:val="24"/>
        </w:rPr>
        <w:t xml:space="preserve"> a fuvarozók tehergépkocsijukat a maximális hatékonyság érdekében a legapróbb részletekig saját igényeikre szabhatják.</w:t>
      </w:r>
    </w:p>
    <w:p w14:paraId="0E8E5F1F" w14:textId="77777777" w:rsidR="00EC0DFD" w:rsidRPr="00B50ED9" w:rsidRDefault="00EC0DFD" w:rsidP="00EC0DFD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</w:p>
    <w:p w14:paraId="06E3E21C" w14:textId="77777777" w:rsidR="00EC0DFD" w:rsidRPr="00B50ED9" w:rsidRDefault="00EC0DFD" w:rsidP="00EC0DFD">
      <w:pPr>
        <w:spacing w:line="360" w:lineRule="auto"/>
        <w:rPr>
          <w:rFonts w:ascii="Inter 28pt" w:hAnsi="Inter 28pt" w:cs="Arial"/>
          <w:sz w:val="24"/>
          <w:szCs w:val="24"/>
        </w:rPr>
      </w:pPr>
      <w:r w:rsidRPr="00B50ED9">
        <w:rPr>
          <w:rFonts w:ascii="Inter 28pt" w:hAnsi="Inter 28pt"/>
          <w:sz w:val="24"/>
        </w:rPr>
        <w:t xml:space="preserve">A nehéz üzemi körülményekre, különösen az építőipar számára a DAF egy gyári kiépítésű, 10x4-es tehergépkocsi-konfigurációt mutat be. A nagy hasznos teherbírást (akár 54 tonnás technikai megengedett legnagyobb össztömeget) és a kiváló manőverezhetőséget támogató új, öttengelyes XD vagy XF modell két kormányzott első tengellyel (8, 9 vagy az új 10 tonnás változattal) és egy 34 tonnás hátsó tridem </w:t>
      </w:r>
      <w:r w:rsidRPr="00B50ED9">
        <w:rPr>
          <w:rFonts w:ascii="Inter 28pt" w:hAnsi="Inter 28pt"/>
          <w:sz w:val="24"/>
        </w:rPr>
        <w:lastRenderedPageBreak/>
        <w:t>tengelycsoporttal rendelkezik, amely egy hajtott tandemhídból és egy kormányzott emelőtengelyből áll.</w:t>
      </w:r>
    </w:p>
    <w:p w14:paraId="400B6C48" w14:textId="77777777" w:rsidR="00994B62" w:rsidRPr="00B50ED9" w:rsidRDefault="00994B62" w:rsidP="00994B62">
      <w:pPr>
        <w:spacing w:line="360" w:lineRule="auto"/>
        <w:rPr>
          <w:rFonts w:ascii="Inter 28pt" w:hAnsi="Inter 28pt"/>
          <w:sz w:val="24"/>
          <w:szCs w:val="24"/>
          <w:lang w:eastAsia="en-GB" w:bidi="en-GB"/>
        </w:rPr>
      </w:pPr>
    </w:p>
    <w:p w14:paraId="385AC5FA" w14:textId="2AB4A195" w:rsidR="00EC0DFD" w:rsidRPr="00B50ED9" w:rsidRDefault="00EC0DFD" w:rsidP="00EC0DFD">
      <w:pPr>
        <w:spacing w:line="360" w:lineRule="auto"/>
        <w:rPr>
          <w:rFonts w:ascii="Inter 28pt" w:hAnsi="Inter 28pt" w:cs="Arial"/>
          <w:sz w:val="24"/>
          <w:szCs w:val="24"/>
        </w:rPr>
      </w:pPr>
      <w:r w:rsidRPr="00B50ED9">
        <w:rPr>
          <w:rFonts w:ascii="Inter 28pt" w:hAnsi="Inter 28pt"/>
          <w:sz w:val="24"/>
        </w:rPr>
        <w:t>A DAF kifejezetten autószállításhoz tervezett megoldásokat is bemutat: 4x2-es és 6x2-es fülkés alvázainak magassága mindössze 83 centiméter. Ezt a kerékfelfüggesztés 4 centiméteres leengedésével, valamint 22,5 colos kerekek és alacsony profilú gumiabroncsok alkalmazásával érték el, ami maximális kihasználható teret biztosít a törvényileg engedélyezett 4 méteres járműmagasságon belül. Az autószállító alvázak XD, XF, XG és XG</w:t>
      </w:r>
      <w:r w:rsidRPr="00B50ED9">
        <w:rPr>
          <w:rFonts w:ascii="Inter 28pt" w:hAnsi="Inter 28pt"/>
          <w:sz w:val="24"/>
          <w:vertAlign w:val="superscript"/>
        </w:rPr>
        <w:t>+</w:t>
      </w:r>
      <w:r w:rsidRPr="00B50ED9">
        <w:rPr>
          <w:rFonts w:ascii="Inter 28pt" w:hAnsi="Inter 28pt"/>
          <w:sz w:val="24"/>
        </w:rPr>
        <w:t xml:space="preserve"> változatban érhetők el, ráadásul az XD modell olyan alacsonyított (18 cm-es) vagy csapott tetős kivitelekben is rendelkezésre áll, amelyek lehetővé teszik a személyautók fülke feletti rakodását.</w:t>
      </w:r>
    </w:p>
    <w:p w14:paraId="0E9B5F0A" w14:textId="749F621B" w:rsidR="005B0158" w:rsidRPr="00B50ED9" w:rsidRDefault="009A3656" w:rsidP="005B0158">
      <w:pPr>
        <w:spacing w:line="360" w:lineRule="auto"/>
        <w:rPr>
          <w:rFonts w:ascii="Inter 28pt" w:hAnsi="Inter 28pt" w:cs="Arial"/>
          <w:sz w:val="24"/>
          <w:szCs w:val="24"/>
        </w:rPr>
      </w:pPr>
      <w:r>
        <w:rPr>
          <w:rFonts w:ascii="Inter 28pt" w:hAnsi="Inter 28pt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342BACC" wp14:editId="1733BE99">
            <wp:simplePos x="0" y="0"/>
            <wp:positionH relativeFrom="column">
              <wp:posOffset>680720</wp:posOffset>
            </wp:positionH>
            <wp:positionV relativeFrom="paragraph">
              <wp:posOffset>191770</wp:posOffset>
            </wp:positionV>
            <wp:extent cx="3861141" cy="1905000"/>
            <wp:effectExtent l="0" t="0" r="6350" b="0"/>
            <wp:wrapTopAndBottom/>
            <wp:docPr id="1607251457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141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67E7CC" w14:textId="743F004A" w:rsidR="005B0158" w:rsidRPr="00B50ED9" w:rsidRDefault="005B0158" w:rsidP="005B0158">
      <w:pPr>
        <w:spacing w:line="360" w:lineRule="auto"/>
        <w:jc w:val="center"/>
        <w:rPr>
          <w:rFonts w:ascii="Inter 28pt" w:hAnsi="Inter 28pt" w:cs="Arial"/>
          <w:sz w:val="24"/>
          <w:szCs w:val="24"/>
        </w:rPr>
      </w:pPr>
    </w:p>
    <w:p w14:paraId="65342DE3" w14:textId="77777777" w:rsidR="005B0158" w:rsidRPr="005B0158" w:rsidRDefault="005B0158" w:rsidP="005B0158">
      <w:pPr>
        <w:jc w:val="center"/>
        <w:rPr>
          <w:rFonts w:ascii="Inter 28pt" w:hAnsi="Inter 28pt" w:cs="Arial"/>
          <w:b/>
          <w:i/>
          <w:iCs/>
          <w:color w:val="000000" w:themeColor="text1"/>
        </w:rPr>
      </w:pPr>
      <w:r w:rsidRPr="00B50ED9">
        <w:rPr>
          <w:rFonts w:ascii="Inter 28pt" w:hAnsi="Inter 28pt"/>
          <w:b/>
          <w:i/>
          <w:color w:val="000000" w:themeColor="text1"/>
        </w:rPr>
        <w:t>A kategóriaelső DAF XD autószállító alváz az alacsonyított vagy csapott tetős vezetőfülkével kombinálva lehetővé teszi, hogy az autókat közvetlenül a fülke fölé rakodják.</w:t>
      </w:r>
    </w:p>
    <w:p w14:paraId="71C7EEBF" w14:textId="77777777" w:rsidR="005B0158" w:rsidRDefault="005B0158" w:rsidP="00F81932">
      <w:pPr>
        <w:spacing w:line="360" w:lineRule="auto"/>
        <w:rPr>
          <w:rFonts w:ascii="Inter 28pt" w:hAnsi="Inter 28pt"/>
          <w:sz w:val="24"/>
          <w:szCs w:val="24"/>
          <w:lang w:eastAsia="en-GB" w:bidi="en-GB"/>
        </w:rPr>
      </w:pPr>
    </w:p>
    <w:p w14:paraId="23B06CC5" w14:textId="77777777" w:rsidR="007869B9" w:rsidRPr="005B0158" w:rsidRDefault="007869B9" w:rsidP="007869B9">
      <w:pPr>
        <w:spacing w:line="360" w:lineRule="auto"/>
        <w:rPr>
          <w:rFonts w:ascii="Inter 28pt" w:hAnsi="Inter 28pt"/>
          <w:b/>
          <w:iCs/>
          <w:color w:val="A6A6A6" w:themeColor="background1" w:themeShade="A6"/>
          <w:sz w:val="24"/>
        </w:rPr>
      </w:pPr>
      <w:r w:rsidRPr="005B0158">
        <w:rPr>
          <w:rFonts w:ascii="Inter 28pt" w:hAnsi="Inter 28pt"/>
          <w:b/>
          <w:color w:val="000000" w:themeColor="text1"/>
          <w:sz w:val="28"/>
        </w:rPr>
        <w:t>A DAF a környezetvédelemben is élen jár</w:t>
      </w:r>
    </w:p>
    <w:p w14:paraId="42498800" w14:textId="66E05C14" w:rsidR="007869B9" w:rsidRPr="005B0158" w:rsidRDefault="00EC0DFD" w:rsidP="007869B9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  <w:r w:rsidRPr="00EC0DFD">
        <w:rPr>
          <w:rFonts w:ascii="Inter 28pt" w:hAnsi="Inter 28pt"/>
          <w:color w:val="000000" w:themeColor="text1"/>
          <w:sz w:val="24"/>
        </w:rPr>
        <w:t xml:space="preserve">A fejlett dízel kínálata mellett </w:t>
      </w:r>
      <w:r w:rsidR="007869B9" w:rsidRPr="005B0158">
        <w:rPr>
          <w:rFonts w:ascii="Inter 28pt" w:hAnsi="Inter 28pt"/>
          <w:color w:val="000000" w:themeColor="text1"/>
          <w:sz w:val="24"/>
        </w:rPr>
        <w:t>a DAF a városi, regionális és távolsági alkalmazásokhoz szánt, legmodernebb Electric járművek teljes választékának bemutatásával tett tanúbizonyságot a környezetvédelemben betöltött vezető szerepéről. Ezek az innovatív tehergépkocsik rendkívül hatékony hajtásláncokkal és moduláris akkumulátorcsomagokkal rendelkeznek, így egyetlen töltéssel</w:t>
      </w:r>
      <w:r w:rsidR="00BD6A61">
        <w:rPr>
          <w:rFonts w:ascii="Inter 28pt" w:hAnsi="Inter 28pt"/>
          <w:color w:val="000000" w:themeColor="text1"/>
          <w:sz w:val="24"/>
        </w:rPr>
        <w:t xml:space="preserve"> több mint</w:t>
      </w:r>
      <w:r w:rsidR="007869B9" w:rsidRPr="005B0158">
        <w:rPr>
          <w:rFonts w:ascii="Inter 28pt" w:hAnsi="Inter 28pt"/>
          <w:color w:val="000000" w:themeColor="text1"/>
          <w:sz w:val="24"/>
        </w:rPr>
        <w:t xml:space="preserve"> 550 zéró károsanyag-kibocsátású kilométert is megtehetnek. Minden DAF Electric tehergépkocsi LFP (lítium-vasfoszfát) akkumulátorokat használ, amelyekre nyolcéves </w:t>
      </w:r>
      <w:r w:rsidR="007869B9" w:rsidRPr="005B0158">
        <w:rPr>
          <w:rFonts w:ascii="Inter 28pt" w:hAnsi="Inter 28pt"/>
          <w:color w:val="000000" w:themeColor="text1"/>
          <w:sz w:val="24"/>
        </w:rPr>
        <w:lastRenderedPageBreak/>
        <w:t>garancia vonatkozik. Az akkumulátorok kobalt- és nikkelmentesek, kiváló hőstabilitással rendelkeznek, és a tartósság romlása nélkül naponta akár 100%-ra is feltölthetők.</w:t>
      </w:r>
    </w:p>
    <w:p w14:paraId="37C1DFE5" w14:textId="77777777" w:rsidR="00652BEA" w:rsidRPr="005B0158" w:rsidRDefault="00652BEA" w:rsidP="007869B9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</w:p>
    <w:p w14:paraId="68482DEA" w14:textId="4A56AD35" w:rsidR="002160FB" w:rsidRPr="005B0158" w:rsidRDefault="002160FB" w:rsidP="00652BEA">
      <w:pPr>
        <w:spacing w:line="360" w:lineRule="auto"/>
        <w:rPr>
          <w:rFonts w:ascii="Inter 28pt" w:hAnsi="Inter 28pt" w:cs="Arial"/>
          <w:bCs/>
          <w:color w:val="808080" w:themeColor="background1" w:themeShade="80"/>
          <w:sz w:val="24"/>
          <w:szCs w:val="24"/>
        </w:rPr>
      </w:pPr>
      <w:r w:rsidRPr="005B0158">
        <w:rPr>
          <w:rFonts w:ascii="Inter 28pt" w:hAnsi="Inter 28pt"/>
          <w:color w:val="808080" w:themeColor="background1" w:themeShade="80"/>
          <w:sz w:val="24"/>
        </w:rPr>
        <w:t>Az XG és XG</w:t>
      </w:r>
      <w:r w:rsidRPr="005B0158">
        <w:rPr>
          <w:rFonts w:ascii="Inter 28pt" w:hAnsi="Inter 28pt"/>
          <w:color w:val="808080" w:themeColor="background1" w:themeShade="80"/>
          <w:sz w:val="24"/>
          <w:vertAlign w:val="superscript"/>
        </w:rPr>
        <w:t>+</w:t>
      </w:r>
      <w:r w:rsidRPr="005B0158">
        <w:rPr>
          <w:rFonts w:ascii="Inter 28pt" w:hAnsi="Inter 28pt"/>
          <w:color w:val="808080" w:themeColor="background1" w:themeShade="80"/>
          <w:sz w:val="24"/>
        </w:rPr>
        <w:t xml:space="preserve"> Electric új szabványt teremt</w:t>
      </w:r>
    </w:p>
    <w:p w14:paraId="6F8231EB" w14:textId="0A7FF8B3" w:rsidR="00652BEA" w:rsidRPr="005B0158" w:rsidRDefault="00652BEA" w:rsidP="00652BEA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  <w:r w:rsidRPr="005B0158">
        <w:rPr>
          <w:rFonts w:ascii="Inter 28pt" w:hAnsi="Inter 28pt"/>
          <w:color w:val="000000" w:themeColor="text1"/>
          <w:sz w:val="24"/>
        </w:rPr>
        <w:t>Az új XG és XG</w:t>
      </w:r>
      <w:r w:rsidRPr="005B0158">
        <w:rPr>
          <w:rFonts w:ascii="Inter 28pt" w:hAnsi="Inter 28pt"/>
          <w:color w:val="000000" w:themeColor="text1"/>
          <w:sz w:val="24"/>
          <w:vertAlign w:val="superscript"/>
        </w:rPr>
        <w:t>+</w:t>
      </w:r>
      <w:r w:rsidRPr="005B0158">
        <w:rPr>
          <w:rFonts w:ascii="Inter 28pt" w:hAnsi="Inter 28pt"/>
          <w:color w:val="000000" w:themeColor="text1"/>
          <w:sz w:val="24"/>
        </w:rPr>
        <w:t xml:space="preserve"> Electric típusok azonos alapokra épülnek az XD és XF Electric változatokkal, amelyeket finomhangolt hajtásláncuknak, előnyös LFP akkumulátortechnológiájuknak és kiemelkedő vezetési kényelmüknek köszönhetően a „2026-os év nemzetközi tehergépkocsijának” választottak.</w:t>
      </w:r>
      <w:r w:rsidR="00B50ED9">
        <w:rPr>
          <w:rFonts w:ascii="Inter 28pt" w:hAnsi="Inter 28pt"/>
          <w:color w:val="000000" w:themeColor="text1"/>
          <w:sz w:val="24"/>
        </w:rPr>
        <w:t xml:space="preserve"> </w:t>
      </w:r>
      <w:r w:rsidRPr="005B0158">
        <w:rPr>
          <w:rFonts w:ascii="Inter 28pt" w:hAnsi="Inter 28pt"/>
          <w:color w:val="000000" w:themeColor="text1"/>
          <w:sz w:val="24"/>
        </w:rPr>
        <w:t>Az új DAF XG és XG</w:t>
      </w:r>
      <w:r w:rsidRPr="005B0158">
        <w:rPr>
          <w:rFonts w:ascii="Inter 28pt" w:hAnsi="Inter 28pt"/>
          <w:color w:val="000000" w:themeColor="text1"/>
          <w:sz w:val="24"/>
          <w:vertAlign w:val="superscript"/>
        </w:rPr>
        <w:t>+</w:t>
      </w:r>
      <w:r w:rsidRPr="005B0158">
        <w:rPr>
          <w:rFonts w:ascii="Inter 28pt" w:hAnsi="Inter 28pt"/>
          <w:color w:val="000000" w:themeColor="text1"/>
          <w:sz w:val="24"/>
        </w:rPr>
        <w:t xml:space="preserve"> Electric a járművezetői kényelem abszolút csúcsát képviseli. Fülkéjük 33 centiméterrel hosszabb a már egyébként is tágas XF típusénál, ami a plusz magassággal kombinálva felülmúlhatatlan munka-, lakó- és hálókörnyezetet biztosít: a teljes térfogat eléri az akár 12,5 m</w:t>
      </w:r>
      <w:r w:rsidRPr="005B0158">
        <w:rPr>
          <w:rFonts w:ascii="Inter 28pt" w:hAnsi="Inter 28pt"/>
          <w:color w:val="000000" w:themeColor="text1"/>
          <w:sz w:val="24"/>
          <w:vertAlign w:val="superscript"/>
        </w:rPr>
        <w:t>3</w:t>
      </w:r>
      <w:r w:rsidRPr="005B0158">
        <w:rPr>
          <w:rFonts w:ascii="Inter 28pt" w:hAnsi="Inter 28pt"/>
          <w:color w:val="000000" w:themeColor="text1"/>
          <w:sz w:val="24"/>
        </w:rPr>
        <w:t>-t, az állómagasság pedig az akár 2,2 métert is.</w:t>
      </w:r>
    </w:p>
    <w:p w14:paraId="5D6CD122" w14:textId="6A74AD7D" w:rsidR="00652BEA" w:rsidRPr="005B0158" w:rsidRDefault="009A3656" w:rsidP="00652BEA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  <w:r>
        <w:rPr>
          <w:rFonts w:ascii="Inter 28pt" w:hAnsi="Inter 28pt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E03120F" wp14:editId="5F1F0599">
            <wp:simplePos x="0" y="0"/>
            <wp:positionH relativeFrom="margin">
              <wp:align>center</wp:align>
            </wp:positionH>
            <wp:positionV relativeFrom="paragraph">
              <wp:posOffset>419100</wp:posOffset>
            </wp:positionV>
            <wp:extent cx="3657600" cy="2533650"/>
            <wp:effectExtent l="0" t="0" r="0" b="0"/>
            <wp:wrapTopAndBottom/>
            <wp:docPr id="39065139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E6FB4A" w14:textId="2FFB0E2C" w:rsidR="00A12B86" w:rsidRPr="005B0158" w:rsidRDefault="00A12B86" w:rsidP="00A12B86">
      <w:pPr>
        <w:spacing w:line="360" w:lineRule="auto"/>
        <w:jc w:val="center"/>
        <w:rPr>
          <w:rFonts w:ascii="Inter 28pt" w:hAnsi="Inter 28pt" w:cs="Arial"/>
          <w:bCs/>
          <w:color w:val="000000" w:themeColor="text1"/>
          <w:sz w:val="24"/>
          <w:szCs w:val="24"/>
        </w:rPr>
      </w:pPr>
    </w:p>
    <w:p w14:paraId="6B07C73B" w14:textId="02D2DC34" w:rsidR="00A12B86" w:rsidRPr="005B0158" w:rsidRDefault="00A12B86" w:rsidP="000B7578">
      <w:pPr>
        <w:spacing w:line="360" w:lineRule="auto"/>
        <w:jc w:val="center"/>
        <w:rPr>
          <w:rFonts w:ascii="Inter 28pt" w:hAnsi="Inter 28pt" w:cs="Arial"/>
          <w:b/>
          <w:i/>
          <w:iCs/>
          <w:color w:val="000000" w:themeColor="text1"/>
        </w:rPr>
      </w:pPr>
      <w:r w:rsidRPr="005B0158">
        <w:rPr>
          <w:rFonts w:ascii="Inter 28pt" w:hAnsi="Inter 28pt"/>
          <w:b/>
          <w:i/>
          <w:color w:val="000000" w:themeColor="text1"/>
        </w:rPr>
        <w:t>DAF XG</w:t>
      </w:r>
      <w:r w:rsidRPr="005B0158">
        <w:rPr>
          <w:rFonts w:ascii="Inter 28pt" w:hAnsi="Inter 28pt"/>
          <w:b/>
          <w:i/>
          <w:color w:val="000000" w:themeColor="text1"/>
          <w:vertAlign w:val="superscript"/>
        </w:rPr>
        <w:t>+</w:t>
      </w:r>
      <w:r w:rsidRPr="005B0158">
        <w:rPr>
          <w:rFonts w:ascii="Inter 28pt" w:hAnsi="Inter 28pt"/>
          <w:b/>
          <w:i/>
          <w:color w:val="000000" w:themeColor="text1"/>
        </w:rPr>
        <w:t xml:space="preserve"> Electric tehergépkocsi hosszú távú fuvarozásra károsanyag-kibocsátás nélkül</w:t>
      </w:r>
    </w:p>
    <w:p w14:paraId="069FAE48" w14:textId="77777777" w:rsidR="000B7578" w:rsidRPr="005B0158" w:rsidRDefault="000B7578" w:rsidP="000B7578">
      <w:pPr>
        <w:spacing w:line="360" w:lineRule="auto"/>
        <w:jc w:val="center"/>
        <w:rPr>
          <w:rFonts w:ascii="Inter 28pt" w:hAnsi="Inter 28pt" w:cs="Arial"/>
          <w:bCs/>
          <w:color w:val="808080" w:themeColor="background1" w:themeShade="80"/>
          <w:sz w:val="24"/>
          <w:szCs w:val="24"/>
        </w:rPr>
      </w:pPr>
    </w:p>
    <w:p w14:paraId="4B9E8ADF" w14:textId="4C38ABAF" w:rsidR="002160FB" w:rsidRPr="005B0158" w:rsidRDefault="002160FB" w:rsidP="00E656D8">
      <w:pPr>
        <w:spacing w:line="360" w:lineRule="auto"/>
        <w:rPr>
          <w:rFonts w:ascii="Inter 28pt" w:hAnsi="Inter 28pt" w:cs="Arial"/>
          <w:bCs/>
          <w:color w:val="808080" w:themeColor="background1" w:themeShade="80"/>
          <w:sz w:val="24"/>
          <w:szCs w:val="24"/>
        </w:rPr>
      </w:pPr>
      <w:r w:rsidRPr="005B0158">
        <w:rPr>
          <w:rFonts w:ascii="Inter 28pt" w:hAnsi="Inter 28pt"/>
          <w:color w:val="808080" w:themeColor="background1" w:themeShade="80"/>
          <w:sz w:val="24"/>
        </w:rPr>
        <w:t>Elektromos vontatók és tehergépkocsik teljes választéka</w:t>
      </w:r>
    </w:p>
    <w:p w14:paraId="08E86E36" w14:textId="5FD270F8" w:rsidR="009D71EA" w:rsidRPr="005B0158" w:rsidRDefault="00652BEA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  <w:r w:rsidRPr="005B0158">
        <w:rPr>
          <w:rFonts w:ascii="Inter 28pt" w:hAnsi="Inter 28pt"/>
          <w:sz w:val="24"/>
        </w:rPr>
        <w:t>Ezenfelül a DAF Trucks teljesen elektromos tehergépkocsijainak kínálatát a 6x2-es, 6x4-es és 8x4-es vontatók és alvázas kivitelek széles választékával bővíti a különböző speciális alkalmazások, valamint az építőipar számára.</w:t>
      </w:r>
    </w:p>
    <w:p w14:paraId="348823F5" w14:textId="77777777" w:rsidR="009D71EA" w:rsidRPr="005B0158" w:rsidRDefault="009D71EA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</w:p>
    <w:p w14:paraId="017783DD" w14:textId="351F2AEC" w:rsidR="00E656D8" w:rsidRPr="005B0158" w:rsidRDefault="00F95366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  <w:r w:rsidRPr="005B0158">
        <w:rPr>
          <w:rFonts w:ascii="Inter 28pt" w:hAnsi="Inter 28pt"/>
          <w:sz w:val="24"/>
        </w:rPr>
        <w:t>Az új, elektromos hajtású, kormányzott toló- vagy emelőtengellyel szerelt 6x2-es vontatók ideálisak a nagy terhelésű áruterítéshez, ahol nagyobb hasznos teherre, valamint kiváló manőverezhetőségre és telephelyi manőverezhetőségre van szükség. A 10 tonnás, kétszeresen szerelt emelőtengellyel ellátott 6x2-es fülkés alváz tökéletesen alkalmas billenőplatós felépítményekhez és cserélhető konténeres rendszerekhez. Az építőipari, nehéz üzemi körülményekre a DAF egyszeres és kerékagy-áttételes, kettős hajtott tandemtengelyekkel (19 és 21 tonna) felszerelt 6x4-es és 8x4-es elektromos modelleket vezet be.</w:t>
      </w:r>
    </w:p>
    <w:p w14:paraId="1C547B87" w14:textId="610A6C48" w:rsidR="00E656D8" w:rsidRPr="005B0158" w:rsidRDefault="00E656D8" w:rsidP="00F95366">
      <w:pPr>
        <w:spacing w:line="360" w:lineRule="auto"/>
        <w:rPr>
          <w:rFonts w:ascii="Inter 28pt" w:hAnsi="Inter 28pt" w:cs="Arial"/>
          <w:bCs/>
          <w:sz w:val="24"/>
          <w:szCs w:val="24"/>
        </w:rPr>
      </w:pPr>
    </w:p>
    <w:p w14:paraId="2D82D790" w14:textId="07BE6B1E" w:rsidR="003F0D7A" w:rsidRPr="005B0158" w:rsidRDefault="003F0D7A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  <w:r w:rsidRPr="005B0158">
        <w:rPr>
          <w:rFonts w:ascii="Inter 28pt" w:hAnsi="Inter 28pt"/>
          <w:sz w:val="24"/>
        </w:rPr>
        <w:t>Kifejezetten a német BDF leszerelhető felépítményes alkalmazásokhoz a DAF kifejlesztett egy 4x2-es és 6x2-es fülkés alvázat, amely egyedi, akár 5 akkumulátorcsomagos akkumulátorkonfigurációval rendelkezik, és ezzel egyedülálló ajánlatot képvisel a piacon. Ez többek között a csavarozózárak kiváló hozzáférhetőségének és a BDF leszerelhető felépítményekkel való zökkenőmentes kompatibilitásnak köszönhető, miközben a jármű megőrzi az optimális elektromos hatótávolságot is.</w:t>
      </w:r>
    </w:p>
    <w:p w14:paraId="7B16E54F" w14:textId="77777777" w:rsidR="002160FB" w:rsidRPr="005B0158" w:rsidRDefault="002160FB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</w:p>
    <w:p w14:paraId="0AE71087" w14:textId="36EC9C39" w:rsidR="002160FB" w:rsidRPr="005B0158" w:rsidRDefault="002160FB" w:rsidP="00E656D8">
      <w:pPr>
        <w:spacing w:line="360" w:lineRule="auto"/>
        <w:rPr>
          <w:rFonts w:ascii="Inter 28pt" w:hAnsi="Inter 28pt" w:cs="Arial"/>
          <w:bCs/>
          <w:color w:val="808080" w:themeColor="background1" w:themeShade="80"/>
          <w:sz w:val="24"/>
          <w:szCs w:val="24"/>
        </w:rPr>
      </w:pPr>
      <w:r w:rsidRPr="005B0158">
        <w:rPr>
          <w:rFonts w:ascii="Inter 28pt" w:hAnsi="Inter 28pt"/>
          <w:color w:val="808080" w:themeColor="background1" w:themeShade="80"/>
          <w:sz w:val="24"/>
        </w:rPr>
        <w:t>Megnövelt hasznos teher az új akkumulátorkonfiguráció révén</w:t>
      </w:r>
    </w:p>
    <w:p w14:paraId="3C5116FC" w14:textId="14637918" w:rsidR="002160FB" w:rsidRPr="005B0158" w:rsidRDefault="002160FB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  <w:r w:rsidRPr="005B0158">
        <w:rPr>
          <w:rFonts w:ascii="Inter 28pt" w:hAnsi="Inter 28pt"/>
          <w:sz w:val="24"/>
        </w:rPr>
        <w:t>A DAF úttörő szerepet játszik az elektromos tehergépkocsik hasznos teherbírása terén. Az elektromos teherautók esetében jogszabályilag engedélyezett, akár 2 tonnás plusz megengedett össztömegnek és az ideális súlyelosztásnak köszönhetően az XD, XF, XG és XG</w:t>
      </w:r>
      <w:r w:rsidRPr="005B0158">
        <w:rPr>
          <w:rFonts w:ascii="Inter 28pt" w:hAnsi="Inter 28pt"/>
          <w:sz w:val="24"/>
          <w:vertAlign w:val="superscript"/>
        </w:rPr>
        <w:t>+</w:t>
      </w:r>
      <w:r w:rsidRPr="005B0158">
        <w:rPr>
          <w:rFonts w:ascii="Inter 28pt" w:hAnsi="Inter 28pt"/>
          <w:sz w:val="24"/>
        </w:rPr>
        <w:t xml:space="preserve"> Electric modellek akár 500 kilogrammal nagyobb hasznos terhelést kínálnak a megfelelő dízelváltozatokhoz képest.</w:t>
      </w:r>
    </w:p>
    <w:p w14:paraId="63046B3D" w14:textId="77777777" w:rsidR="00940978" w:rsidRPr="005B0158" w:rsidRDefault="00940978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</w:p>
    <w:p w14:paraId="0EAAB55B" w14:textId="4C7E1830" w:rsidR="00940978" w:rsidRPr="005B0158" w:rsidRDefault="009C55D7" w:rsidP="00E656D8">
      <w:pPr>
        <w:spacing w:line="360" w:lineRule="auto"/>
        <w:rPr>
          <w:rFonts w:ascii="Inter 28pt" w:hAnsi="Inter 28pt" w:cs="Arial"/>
          <w:bCs/>
          <w:sz w:val="24"/>
          <w:szCs w:val="24"/>
        </w:rPr>
      </w:pPr>
      <w:r w:rsidRPr="005B0158">
        <w:rPr>
          <w:rFonts w:ascii="Inter 28pt" w:hAnsi="Inter 28pt"/>
          <w:sz w:val="24"/>
        </w:rPr>
        <w:t xml:space="preserve">Az IAA Transportation 2026 kiállításon a DAF tovább erősíti technológiai piacvezető szerepét egy olyan új akkumulátorelrendezéssel, amelynél a fülke alatt egyáltalán nincs akkumulátorcsomag, hanem mind a 4 csomagot intelligens módon a jármű hátulja felé pozicionálták. Az első tengelyterhelés mintegy 700 kilogrammos </w:t>
      </w:r>
      <w:r w:rsidRPr="005B0158">
        <w:rPr>
          <w:rFonts w:ascii="Inter 28pt" w:hAnsi="Inter 28pt"/>
          <w:sz w:val="24"/>
        </w:rPr>
        <w:lastRenderedPageBreak/>
        <w:t>csökkentésével – és ezáltal a jármű súlyelosztásának optimalizálásával – a hasznos teherbírás növekedése elérheti az akár 2,5 tonnát is.</w:t>
      </w:r>
    </w:p>
    <w:p w14:paraId="43AA6EE2" w14:textId="77777777" w:rsidR="00652BEA" w:rsidRPr="005B0158" w:rsidRDefault="00652BEA" w:rsidP="007869B9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</w:p>
    <w:p w14:paraId="12DB8385" w14:textId="2258BE2E" w:rsidR="007869B9" w:rsidRPr="005B0158" w:rsidRDefault="004218DB" w:rsidP="006F7E7C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</w:rPr>
      </w:pPr>
      <w:r w:rsidRPr="005B0158">
        <w:rPr>
          <w:rFonts w:ascii="Inter 28pt" w:hAnsi="Inter 28pt"/>
          <w:color w:val="000000" w:themeColor="text1"/>
          <w:sz w:val="24"/>
        </w:rPr>
        <w:t>A DAF az első osztályú elektromos járműveket teljes körű szolgáltatási palettával ötvözi, így tökéletes partner az energetikai átmenetben. Ez magában foglalja a személyre szabott tanácsadási szolgáltatásokat, valamint a PACCAR Power Solutions fejlett töltőállomásait és akkumulátoros energiatároló rendszereit is.</w:t>
      </w:r>
    </w:p>
    <w:p w14:paraId="1A4CD210" w14:textId="158BBD5E" w:rsidR="00004B4E" w:rsidRPr="005B0158" w:rsidRDefault="00004B4E" w:rsidP="00004B4E">
      <w:pPr>
        <w:spacing w:line="360" w:lineRule="auto"/>
        <w:rPr>
          <w:rFonts w:ascii="Inter 28pt" w:hAnsi="Inter 28pt"/>
          <w:sz w:val="24"/>
          <w:szCs w:val="24"/>
          <w:lang w:eastAsia="en-GB" w:bidi="en-GB"/>
        </w:rPr>
      </w:pPr>
    </w:p>
    <w:p w14:paraId="3FDD7699" w14:textId="77777777" w:rsidR="00F81932" w:rsidRPr="005B0158" w:rsidRDefault="00F81932" w:rsidP="00F81932">
      <w:pPr>
        <w:spacing w:line="360" w:lineRule="auto"/>
        <w:rPr>
          <w:rFonts w:ascii="Inter 28pt" w:hAnsi="Inter 28pt"/>
          <w:b/>
          <w:sz w:val="24"/>
        </w:rPr>
      </w:pPr>
      <w:r w:rsidRPr="005B0158">
        <w:rPr>
          <w:rFonts w:ascii="Inter 28pt" w:hAnsi="Inter 28pt"/>
          <w:b/>
          <w:sz w:val="24"/>
        </w:rPr>
        <w:t>DAF Transport Efficiency</w:t>
      </w:r>
    </w:p>
    <w:p w14:paraId="726F47B0" w14:textId="7D0E545A" w:rsidR="00437669" w:rsidRPr="005B0158" w:rsidRDefault="009D71EA" w:rsidP="00F81932">
      <w:pPr>
        <w:spacing w:line="360" w:lineRule="auto"/>
        <w:rPr>
          <w:rFonts w:ascii="Inter 28pt" w:hAnsi="Inter 28pt"/>
          <w:sz w:val="24"/>
        </w:rPr>
      </w:pPr>
      <w:r w:rsidRPr="005B0158">
        <w:rPr>
          <w:rFonts w:ascii="Inter 28pt" w:hAnsi="Inter 28pt"/>
          <w:sz w:val="24"/>
        </w:rPr>
        <w:t>2026 őszétől kezdve az összes DAF jármű hűtőrácsán ott díszeleg majd a DTE embléma, jelképezve, hogy a fejlesztésüket az elejétől a végéig a DAF Transport Efficiency filozófia vezérelte.</w:t>
      </w:r>
    </w:p>
    <w:p w14:paraId="78F4A3AE" w14:textId="77777777" w:rsidR="00437669" w:rsidRPr="005B0158" w:rsidRDefault="00437669" w:rsidP="00F81932">
      <w:pPr>
        <w:spacing w:line="360" w:lineRule="auto"/>
        <w:rPr>
          <w:rFonts w:ascii="Inter 28pt" w:hAnsi="Inter 28pt"/>
          <w:sz w:val="24"/>
          <w:lang w:eastAsia="en-GB" w:bidi="en-GB"/>
        </w:rPr>
      </w:pPr>
    </w:p>
    <w:p w14:paraId="1156C687" w14:textId="77777777" w:rsidR="00B50ED9" w:rsidRDefault="00C02089" w:rsidP="00D623BE">
      <w:pPr>
        <w:spacing w:line="360" w:lineRule="auto"/>
        <w:rPr>
          <w:rFonts w:ascii="Inter 28pt" w:hAnsi="Inter 28pt"/>
          <w:sz w:val="24"/>
        </w:rPr>
      </w:pPr>
      <w:r w:rsidRPr="005B0158">
        <w:rPr>
          <w:rFonts w:ascii="Inter 28pt" w:hAnsi="Inter 28pt"/>
          <w:sz w:val="24"/>
        </w:rPr>
        <w:t xml:space="preserve">A DAF Transport Efficiency filozófia egyik egyértelmű példája az a proaktív szemlélet, amellyel az ügyfeleket támogatjuk a járművek maximális üzemidejének elérésében. Ehhez egy sor digitális szolgáltatás áll rendelkezésre, amelyek a PACCAR Connect funkcióira épülnek. Ezek közé a </w:t>
      </w:r>
      <w:r w:rsidRPr="00B50ED9">
        <w:rPr>
          <w:rFonts w:ascii="Inter 28pt" w:hAnsi="Inter 28pt"/>
          <w:sz w:val="24"/>
        </w:rPr>
        <w:t xml:space="preserve">DAF </w:t>
      </w:r>
      <w:r w:rsidR="005B0158" w:rsidRPr="00B50ED9">
        <w:rPr>
          <w:rFonts w:ascii="Inter 28pt" w:hAnsi="Inter 28pt"/>
          <w:sz w:val="24"/>
        </w:rPr>
        <w:t>TruckIQ</w:t>
      </w:r>
      <w:r w:rsidRPr="00B50ED9">
        <w:rPr>
          <w:rFonts w:ascii="Inter 28pt" w:hAnsi="Inter 28pt"/>
          <w:sz w:val="24"/>
        </w:rPr>
        <w:t xml:space="preserve"> szolgáltatások</w:t>
      </w:r>
      <w:r w:rsidRPr="005B0158">
        <w:rPr>
          <w:rFonts w:ascii="Inter 28pt" w:hAnsi="Inter 28pt"/>
          <w:sz w:val="24"/>
        </w:rPr>
        <w:t xml:space="preserve"> közé tartoznak például a távoli szoftverfrissítések, amelyek révén a járművezető a szoftverfrissítéseket a műszerfalon lévő gomb megnyomásával elvégezheti ahelyett, hogy felkeresné a szervizt. Ez biztosítja, hogy a tehergépkocsi mindig a legújabb szoftverrel működjön, miközben folyamatosan üzemképes marad.</w:t>
      </w:r>
    </w:p>
    <w:p w14:paraId="446F4150" w14:textId="77777777" w:rsidR="00B50ED9" w:rsidRDefault="00B50ED9" w:rsidP="00D623BE">
      <w:pPr>
        <w:spacing w:line="360" w:lineRule="auto"/>
        <w:rPr>
          <w:rFonts w:ascii="Inter 28pt" w:hAnsi="Inter 28pt"/>
          <w:sz w:val="24"/>
        </w:rPr>
      </w:pPr>
    </w:p>
    <w:p w14:paraId="66DE78D4" w14:textId="490AF53F" w:rsidR="00AC42B6" w:rsidRPr="005B0158" w:rsidRDefault="00C02089" w:rsidP="00D623BE">
      <w:pPr>
        <w:spacing w:line="360" w:lineRule="auto"/>
        <w:rPr>
          <w:rFonts w:ascii="Inter 28pt" w:hAnsi="Inter 28pt"/>
          <w:sz w:val="24"/>
        </w:rPr>
      </w:pPr>
      <w:r w:rsidRPr="005B0158">
        <w:rPr>
          <w:rFonts w:ascii="Inter 28pt" w:hAnsi="Inter 28pt"/>
          <w:sz w:val="24"/>
        </w:rPr>
        <w:t>A DAF PreDiagnostics (előzetes diagnosztika) révén a márkakereskedő már azelőtt pontosan tudja, mi a teendő, mielőtt a tehergépkocsi beállna a műhelybe. A szerviztechnikusok felkészülnek, és már előre előkészítik a szükséges alkatrészeket, ami még tovább növeli a jármű hasznos üzemidejét. Ugyanezt a célt szolgálják a DAF intelligens szervizértesítések is, amelyek az esetleges kockázatokat még azelőtt észlelik, hogy azok egyáltalán bekövetkeznének – újabb bizonyítékaként a DAF piacvezető, proaktív ügyféltámogatásának.</w:t>
      </w:r>
    </w:p>
    <w:p w14:paraId="296DD09D" w14:textId="77777777" w:rsidR="00437669" w:rsidRPr="005B0158" w:rsidRDefault="00437669" w:rsidP="00437669">
      <w:pPr>
        <w:spacing w:line="360" w:lineRule="auto"/>
        <w:rPr>
          <w:rFonts w:ascii="Inter 28pt" w:hAnsi="Inter 28pt"/>
          <w:sz w:val="24"/>
          <w:lang w:eastAsia="en-GB" w:bidi="en-GB"/>
        </w:rPr>
      </w:pPr>
    </w:p>
    <w:p w14:paraId="4AC9AF8C" w14:textId="402A7E1F" w:rsidR="00E13517" w:rsidRPr="005B0158" w:rsidRDefault="00D623BE" w:rsidP="00FE4E52">
      <w:pPr>
        <w:spacing w:line="360" w:lineRule="auto"/>
        <w:rPr>
          <w:rFonts w:ascii="Inter 28pt" w:hAnsi="Inter 28pt"/>
          <w:sz w:val="24"/>
        </w:rPr>
      </w:pPr>
      <w:r w:rsidRPr="005B0158">
        <w:rPr>
          <w:rFonts w:ascii="Inter 28pt" w:hAnsi="Inter 28pt"/>
          <w:sz w:val="24"/>
        </w:rPr>
        <w:lastRenderedPageBreak/>
        <w:t>A hatékonyságot és a biztonságot egyszerre növelő további járműinnovációk közé tartozik a DAF fáradékonyságérzékelő rendszer, amely figyelmeztet, ha a járművezető több mint 6 másodpercig nem az utat figyeli, a DAF fedélzeti üzemanyagfogyasztás-mérő rendszere, amely figyeli a valós üzemanyag-felhasználást, valamint pillanatnyi és élettartamra vetített összesítéseket számol, továbbá a DAF fedélzeti tömegfigyelő rendszere, amely kijelzi a jármű vagy a járműszerelvény tényleges tömegét.</w:t>
      </w:r>
    </w:p>
    <w:p w14:paraId="6E6891CC" w14:textId="77777777" w:rsidR="00FE4E52" w:rsidRPr="005B0158" w:rsidRDefault="00FE4E52" w:rsidP="00FE4E52">
      <w:pPr>
        <w:spacing w:line="360" w:lineRule="auto"/>
        <w:rPr>
          <w:rFonts w:ascii="Inter 28pt" w:hAnsi="Inter 28pt"/>
          <w:sz w:val="24"/>
          <w:lang w:eastAsia="en-GB" w:bidi="en-GB"/>
        </w:rPr>
      </w:pPr>
    </w:p>
    <w:p w14:paraId="2D2BFC0B" w14:textId="1F9CAFBE" w:rsidR="00E13517" w:rsidRPr="005B0158" w:rsidRDefault="002974E4" w:rsidP="00B43865">
      <w:pPr>
        <w:spacing w:line="360" w:lineRule="auto"/>
        <w:rPr>
          <w:rFonts w:ascii="Inter 28pt" w:hAnsi="Inter 28pt"/>
          <w:b/>
          <w:bCs/>
          <w:color w:val="000000" w:themeColor="text1"/>
          <w:sz w:val="24"/>
        </w:rPr>
      </w:pPr>
      <w:r w:rsidRPr="005B0158">
        <w:rPr>
          <w:rFonts w:ascii="Inter 28pt" w:hAnsi="Inter 28pt"/>
          <w:b/>
          <w:color w:val="000000" w:themeColor="text1"/>
          <w:sz w:val="24"/>
        </w:rPr>
        <w:t>A járművezető kényelem új szintje</w:t>
      </w:r>
    </w:p>
    <w:p w14:paraId="27A14E7B" w14:textId="51B2A728" w:rsidR="002974E4" w:rsidRPr="005B0158" w:rsidRDefault="002974E4" w:rsidP="00B43865">
      <w:pPr>
        <w:spacing w:line="360" w:lineRule="auto"/>
        <w:rPr>
          <w:rFonts w:ascii="Inter 28pt" w:hAnsi="Inter 28pt"/>
          <w:sz w:val="24"/>
        </w:rPr>
      </w:pPr>
      <w:r w:rsidRPr="005B0158">
        <w:rPr>
          <w:rFonts w:ascii="Inter 28pt" w:hAnsi="Inter 28pt"/>
          <w:sz w:val="24"/>
        </w:rPr>
        <w:t xml:space="preserve">Az IAA Transportation 2026 kiállításon a DAF bemutatja azokat a folyamatos törekvéseit, amelyek a szállítási hatékonyság további optimalizálására irányulnak a kilométerenkénti legnagyobb hozam érdekében. </w:t>
      </w:r>
      <w:r w:rsidRPr="00B50ED9">
        <w:rPr>
          <w:rFonts w:ascii="Inter 28pt" w:hAnsi="Inter 28pt"/>
          <w:sz w:val="24"/>
        </w:rPr>
        <w:t>Emellett a DAF a járművezetői kényelem terén is tovább emeli a lécet</w:t>
      </w:r>
      <w:r w:rsidR="00EC0DFD" w:rsidRPr="00B50ED9">
        <w:rPr>
          <w:rFonts w:ascii="Inter 28pt" w:hAnsi="Inter 28pt"/>
          <w:sz w:val="24"/>
        </w:rPr>
        <w:t xml:space="preserve"> az új DAF Single Driver Luxury Package csomaggal.</w:t>
      </w:r>
    </w:p>
    <w:p w14:paraId="0D1D396D" w14:textId="77777777" w:rsidR="002974E4" w:rsidRPr="005B0158" w:rsidRDefault="002974E4" w:rsidP="00B43865">
      <w:pPr>
        <w:spacing w:line="360" w:lineRule="auto"/>
        <w:rPr>
          <w:rFonts w:ascii="Inter 28pt" w:hAnsi="Inter 28pt"/>
          <w:sz w:val="24"/>
          <w:lang w:eastAsia="en-GB" w:bidi="en-GB"/>
        </w:rPr>
      </w:pPr>
    </w:p>
    <w:p w14:paraId="0B0B997E" w14:textId="07D1F588" w:rsidR="00A528C8" w:rsidRPr="005B0158" w:rsidRDefault="00A528C8" w:rsidP="00B43865">
      <w:pPr>
        <w:spacing w:line="360" w:lineRule="auto"/>
        <w:rPr>
          <w:rFonts w:ascii="Inter 28pt" w:hAnsi="Inter 28pt"/>
          <w:color w:val="7F7F7F" w:themeColor="text1" w:themeTint="80"/>
          <w:sz w:val="24"/>
        </w:rPr>
      </w:pPr>
      <w:r w:rsidRPr="005B0158">
        <w:rPr>
          <w:rFonts w:ascii="Inter 28pt" w:hAnsi="Inter 28pt"/>
          <w:color w:val="7F7F7F" w:themeColor="text1" w:themeTint="80"/>
          <w:sz w:val="24"/>
        </w:rPr>
        <w:t>Praktikus, de ugyanakkor gyönyörű hátsó fali tárolórekesz</w:t>
      </w:r>
    </w:p>
    <w:p w14:paraId="2D62D759" w14:textId="046B42DE" w:rsidR="00A12B86" w:rsidRDefault="002974E4" w:rsidP="00B43865">
      <w:pPr>
        <w:spacing w:line="360" w:lineRule="auto"/>
        <w:rPr>
          <w:rFonts w:ascii="Inter 28pt" w:hAnsi="Inter 28pt"/>
          <w:sz w:val="24"/>
        </w:rPr>
      </w:pPr>
      <w:r w:rsidRPr="005B0158">
        <w:rPr>
          <w:rFonts w:ascii="Inter 28pt" w:hAnsi="Inter 28pt"/>
          <w:sz w:val="24"/>
        </w:rPr>
        <w:t>Újdonság az XF, XG és XG</w:t>
      </w:r>
      <w:r w:rsidRPr="005B0158">
        <w:rPr>
          <w:rFonts w:ascii="Inter 28pt" w:hAnsi="Inter 28pt"/>
          <w:sz w:val="24"/>
          <w:vertAlign w:val="superscript"/>
        </w:rPr>
        <w:t>+</w:t>
      </w:r>
      <w:r w:rsidRPr="005B0158">
        <w:rPr>
          <w:rFonts w:ascii="Inter 28pt" w:hAnsi="Inter 28pt"/>
          <w:sz w:val="24"/>
        </w:rPr>
        <w:t xml:space="preserve"> típusokhoz kínált, praktikus, mégis gyönyörűen kialakított hátsó fali tárolórekesz, amelyet kifejezetten az egysofőrös üzemhez fejlesztettek ki. Az XG és XG</w:t>
      </w:r>
      <w:r w:rsidRPr="005B0158">
        <w:rPr>
          <w:rFonts w:ascii="Inter 28pt" w:hAnsi="Inter 28pt"/>
          <w:sz w:val="24"/>
          <w:vertAlign w:val="superscript"/>
        </w:rPr>
        <w:t>+</w:t>
      </w:r>
      <w:r w:rsidRPr="005B0158">
        <w:rPr>
          <w:rFonts w:ascii="Inter 28pt" w:hAnsi="Inter 28pt"/>
          <w:sz w:val="24"/>
        </w:rPr>
        <w:t xml:space="preserve"> típusok esetében három különálló tárolórekeszt kínál, amelyek teljes térfogata eléri az akár 290 litert. A rekeszek a két szélen redőnyös ajtókon, középen pedig 2 tolóajtón keresztül érhetők el, és mindegyik prémium krómozású fogantyúval van felszerelve. Természetesen a tárolórekeszek belső világítást is kaptak, alattuk pedig egy praktikus törölközőtartó található.</w:t>
      </w:r>
    </w:p>
    <w:p w14:paraId="32B9707B" w14:textId="77777777" w:rsidR="005B0158" w:rsidRPr="005B0158" w:rsidRDefault="005B0158" w:rsidP="00B43865">
      <w:pPr>
        <w:spacing w:line="360" w:lineRule="auto"/>
        <w:rPr>
          <w:rFonts w:ascii="Inter 28pt" w:hAnsi="Inter 28pt"/>
          <w:sz w:val="24"/>
        </w:rPr>
      </w:pPr>
    </w:p>
    <w:p w14:paraId="2B998953" w14:textId="54005FAA" w:rsidR="002974E4" w:rsidRPr="005B0158" w:rsidRDefault="003710C2" w:rsidP="00B43865">
      <w:pPr>
        <w:spacing w:line="360" w:lineRule="auto"/>
        <w:rPr>
          <w:rFonts w:ascii="Inter 28pt" w:hAnsi="Inter 28pt"/>
          <w:sz w:val="24"/>
        </w:rPr>
      </w:pPr>
      <w:r w:rsidRPr="005B0158">
        <w:rPr>
          <w:rFonts w:ascii="Inter 28pt" w:hAnsi="Inter 28pt"/>
          <w:sz w:val="24"/>
        </w:rPr>
        <w:t>A teljes hátsó fali tárolórekesz opció utólagos felszerelésként is elérhető a PACCAR Parts kínálatában.</w:t>
      </w:r>
    </w:p>
    <w:p w14:paraId="1D0299A4" w14:textId="77777777" w:rsidR="002974E4" w:rsidRPr="005B0158" w:rsidRDefault="002974E4" w:rsidP="00B43865">
      <w:pPr>
        <w:spacing w:line="360" w:lineRule="auto"/>
        <w:rPr>
          <w:rFonts w:ascii="Inter 28pt" w:hAnsi="Inter 28pt"/>
          <w:sz w:val="24"/>
          <w:lang w:eastAsia="en-GB" w:bidi="en-GB"/>
        </w:rPr>
      </w:pPr>
    </w:p>
    <w:p w14:paraId="5900EEC5" w14:textId="77777777" w:rsidR="00A528C8" w:rsidRPr="005B0158" w:rsidRDefault="00A528C8" w:rsidP="00B43865">
      <w:pPr>
        <w:spacing w:line="360" w:lineRule="auto"/>
        <w:rPr>
          <w:rFonts w:ascii="Inter 28pt" w:hAnsi="Inter 28pt"/>
          <w:color w:val="7F7F7F" w:themeColor="text1" w:themeTint="80"/>
          <w:sz w:val="24"/>
        </w:rPr>
      </w:pPr>
      <w:r w:rsidRPr="005B0158">
        <w:rPr>
          <w:rFonts w:ascii="Inter 28pt" w:hAnsi="Inter 28pt"/>
          <w:color w:val="7F7F7F" w:themeColor="text1" w:themeTint="80"/>
          <w:sz w:val="24"/>
        </w:rPr>
        <w:t>90 cm-es széles Relax Bed</w:t>
      </w:r>
    </w:p>
    <w:p w14:paraId="14DA8E7B" w14:textId="4C3BCE76" w:rsidR="00A27C04" w:rsidRPr="005B0158" w:rsidRDefault="002974E4" w:rsidP="00A27C04">
      <w:pPr>
        <w:spacing w:line="360" w:lineRule="auto"/>
        <w:rPr>
          <w:rFonts w:ascii="Inter 28pt" w:hAnsi="Inter 28pt"/>
          <w:sz w:val="24"/>
        </w:rPr>
      </w:pPr>
      <w:r w:rsidRPr="00B50ED9">
        <w:rPr>
          <w:rFonts w:ascii="Inter 28pt" w:hAnsi="Inter 28pt"/>
          <w:sz w:val="24"/>
        </w:rPr>
        <w:t>A tökéletes alvási és pihenési komfort érdekében a csúcsmodellnek számító XG és XG</w:t>
      </w:r>
      <w:r w:rsidRPr="00B50ED9">
        <w:rPr>
          <w:rFonts w:ascii="Inter 28pt" w:hAnsi="Inter 28pt"/>
          <w:sz w:val="24"/>
          <w:vertAlign w:val="superscript"/>
        </w:rPr>
        <w:t>+</w:t>
      </w:r>
      <w:r w:rsidRPr="00B50ED9">
        <w:rPr>
          <w:rFonts w:ascii="Inter 28pt" w:hAnsi="Inter 28pt"/>
          <w:sz w:val="24"/>
        </w:rPr>
        <w:t xml:space="preserve"> járművek mostantól 90 cm széles Relax Bed ággyal is megrendelhetők. A</w:t>
      </w:r>
      <w:r w:rsidRPr="005B0158">
        <w:rPr>
          <w:rFonts w:ascii="Inter 28pt" w:hAnsi="Inter 28pt"/>
          <w:sz w:val="24"/>
        </w:rPr>
        <w:t xml:space="preserve"> DAF </w:t>
      </w:r>
      <w:r w:rsidRPr="005B0158">
        <w:rPr>
          <w:rFonts w:ascii="Inter 28pt" w:hAnsi="Inter 28pt"/>
          <w:sz w:val="24"/>
        </w:rPr>
        <w:lastRenderedPageBreak/>
        <w:t>XG és XG</w:t>
      </w:r>
      <w:r w:rsidRPr="00B50ED9">
        <w:rPr>
          <w:rFonts w:ascii="Inter 28pt" w:hAnsi="Inter 28pt"/>
          <w:sz w:val="24"/>
          <w:vertAlign w:val="superscript"/>
        </w:rPr>
        <w:t>+</w:t>
      </w:r>
      <w:r w:rsidRPr="005B0158">
        <w:rPr>
          <w:rFonts w:ascii="Inter 28pt" w:hAnsi="Inter 28pt"/>
          <w:sz w:val="24"/>
        </w:rPr>
        <w:t xml:space="preserve"> modellek felülmúlhatatlan belső terének köszönhetően ez az óriási méretű ágy semmilyen kompromisszumot nem követel meg a sokoldalú üléselrendelkezések </w:t>
      </w:r>
      <w:r w:rsidR="00A6232E">
        <w:rPr>
          <w:rFonts w:ascii="Inter 28pt" w:hAnsi="Inter 28pt"/>
          <w:noProof/>
          <w:sz w:val="12"/>
        </w:rPr>
        <w:drawing>
          <wp:anchor distT="0" distB="0" distL="114300" distR="114300" simplePos="0" relativeHeight="251658240" behindDoc="0" locked="0" layoutInCell="1" allowOverlap="1" wp14:anchorId="61C7BD72" wp14:editId="0F50FC25">
            <wp:simplePos x="0" y="0"/>
            <wp:positionH relativeFrom="margin">
              <wp:posOffset>1403985</wp:posOffset>
            </wp:positionH>
            <wp:positionV relativeFrom="paragraph">
              <wp:posOffset>781050</wp:posOffset>
            </wp:positionV>
            <wp:extent cx="3124200" cy="1740535"/>
            <wp:effectExtent l="0" t="0" r="0" b="0"/>
            <wp:wrapTopAndBottom/>
            <wp:docPr id="6305600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0158">
        <w:rPr>
          <w:rFonts w:ascii="Inter 28pt" w:hAnsi="Inter 28pt"/>
          <w:sz w:val="24"/>
        </w:rPr>
        <w:t>terén.</w:t>
      </w:r>
    </w:p>
    <w:p w14:paraId="665F866C" w14:textId="4A7C6195" w:rsidR="00D623BE" w:rsidRPr="005B0158" w:rsidRDefault="00CE02DB" w:rsidP="000B7578">
      <w:pPr>
        <w:jc w:val="center"/>
        <w:rPr>
          <w:rFonts w:ascii="Inter 28pt" w:hAnsi="Inter 28pt"/>
          <w:b/>
          <w:bCs/>
          <w:i/>
          <w:iCs/>
        </w:rPr>
      </w:pPr>
      <w:r w:rsidRPr="00B50ED9">
        <w:rPr>
          <w:rFonts w:ascii="Inter 28pt" w:hAnsi="Inter 28pt"/>
          <w:b/>
          <w:i/>
        </w:rPr>
        <w:t>A DAF új mércét állít fel a járművezetői kényelem terén</w:t>
      </w:r>
      <w:r w:rsidR="00BD6A61" w:rsidRPr="00B50ED9">
        <w:rPr>
          <w:rFonts w:ascii="Inter 28pt" w:hAnsi="Inter 28pt"/>
          <w:b/>
          <w:i/>
        </w:rPr>
        <w:t xml:space="preserve"> egy</w:t>
      </w:r>
      <w:r w:rsidRPr="00B50ED9">
        <w:rPr>
          <w:rFonts w:ascii="Inter 28pt" w:hAnsi="Inter 28pt"/>
          <w:b/>
          <w:i/>
        </w:rPr>
        <w:t xml:space="preserve"> új, 90 cm széles Relax Bed bevezetésével. Szintén</w:t>
      </w:r>
      <w:r w:rsidRPr="005B0158">
        <w:rPr>
          <w:rFonts w:ascii="Inter 28pt" w:hAnsi="Inter 28pt"/>
          <w:b/>
          <w:i/>
        </w:rPr>
        <w:t xml:space="preserve"> újdonság a gyönyörűen kialakított, opcionális hátsó fali tárolórekesz.</w:t>
      </w:r>
    </w:p>
    <w:p w14:paraId="2FFA93C1" w14:textId="77777777" w:rsidR="002D11E7" w:rsidRPr="005B0158" w:rsidRDefault="002D11E7" w:rsidP="00B43865">
      <w:pPr>
        <w:spacing w:line="360" w:lineRule="auto"/>
        <w:rPr>
          <w:rFonts w:ascii="Inter 28pt" w:hAnsi="Inter 28pt"/>
          <w:sz w:val="24"/>
          <w:lang w:eastAsia="en-GB" w:bidi="en-GB"/>
        </w:rPr>
      </w:pPr>
    </w:p>
    <w:p w14:paraId="45B25CC2" w14:textId="33C9864B" w:rsidR="009A3656" w:rsidRDefault="002D11E7" w:rsidP="002D11E7">
      <w:pPr>
        <w:spacing w:line="360" w:lineRule="auto"/>
        <w:rPr>
          <w:rFonts w:ascii="Inter 28pt" w:hAnsi="Inter 28pt"/>
          <w:i/>
          <w:sz w:val="24"/>
        </w:rPr>
      </w:pPr>
      <w:r w:rsidRPr="005B0158">
        <w:rPr>
          <w:rFonts w:ascii="Inter 28pt" w:hAnsi="Inter 28pt"/>
          <w:i/>
          <w:sz w:val="24"/>
        </w:rPr>
        <w:t xml:space="preserve">„A DAF büszkén mutatja be első </w:t>
      </w:r>
      <w:r w:rsidRPr="00B50ED9">
        <w:rPr>
          <w:rFonts w:ascii="Inter 28pt" w:hAnsi="Inter 28pt"/>
          <w:i/>
          <w:sz w:val="24"/>
        </w:rPr>
        <w:t>osztályú dízelüzemű</w:t>
      </w:r>
      <w:r w:rsidR="00EC0DFD" w:rsidRPr="00B50ED9">
        <w:rPr>
          <w:rFonts w:ascii="Inter 28pt" w:hAnsi="Inter 28pt"/>
          <w:i/>
          <w:sz w:val="24"/>
        </w:rPr>
        <w:t xml:space="preserve"> és elektromos</w:t>
      </w:r>
      <w:r w:rsidRPr="00B50ED9">
        <w:rPr>
          <w:rFonts w:ascii="Inter 28pt" w:hAnsi="Inter 28pt"/>
          <w:i/>
          <w:sz w:val="24"/>
        </w:rPr>
        <w:t xml:space="preserve"> tehergépkocsi</w:t>
      </w:r>
      <w:r w:rsidRPr="005B0158">
        <w:rPr>
          <w:rFonts w:ascii="Inter 28pt" w:hAnsi="Inter 28pt"/>
          <w:i/>
          <w:sz w:val="24"/>
        </w:rPr>
        <w:t xml:space="preserve">-kínálatának teljes palettáját az IAA Transportation 2026 kiállításon” – nyilatkozta Jim Walenczak, a DAF Trucks elnöke. „Minden szállítási feladatra személyre szabott megoldást kínálunk, amely – a kiváló és proaktív szolgáltatások széles körével társulva – a legjobb szállítási hatékonyságot eredményezi. Röviden összefoglalva: ez a DAF Transport Efficiency. Ezzel párhuzamosan olyan új funkciókat vezetünk be, amelyek a tökéletes járművezetői kényelmet szolgálják. Tökéletesen kiszolgáljuk </w:t>
      </w:r>
    </w:p>
    <w:p w14:paraId="7F4A90C7" w14:textId="40F9AEC4" w:rsidR="008B140A" w:rsidRPr="005B0158" w:rsidRDefault="002D11E7" w:rsidP="002D11E7">
      <w:pPr>
        <w:spacing w:line="360" w:lineRule="auto"/>
        <w:rPr>
          <w:rFonts w:ascii="Inter 28pt" w:hAnsi="Inter 28pt"/>
          <w:i/>
          <w:iCs/>
          <w:sz w:val="24"/>
        </w:rPr>
      </w:pPr>
      <w:r w:rsidRPr="005B0158">
        <w:rPr>
          <w:rFonts w:ascii="Inter 28pt" w:hAnsi="Inter 28pt"/>
          <w:i/>
          <w:sz w:val="24"/>
        </w:rPr>
        <w:t>mind a sofőrök alvási kényelmét, mind az üzemeltetők elégedettségét, amivel a DAF-ot a további növekedés útjára állítjuk Európában és azon túl is.”</w:t>
      </w:r>
    </w:p>
    <w:p w14:paraId="53BEBEAA" w14:textId="77777777" w:rsidR="002D11E7" w:rsidRPr="005B0158" w:rsidRDefault="002D11E7" w:rsidP="002D11E7">
      <w:pPr>
        <w:spacing w:line="360" w:lineRule="auto"/>
        <w:rPr>
          <w:rFonts w:ascii="Inter 28pt" w:hAnsi="Inter 28pt"/>
          <w:i/>
          <w:iCs/>
          <w:sz w:val="24"/>
          <w:lang w:eastAsia="en-GB" w:bidi="en-GB"/>
        </w:rPr>
      </w:pPr>
    </w:p>
    <w:p w14:paraId="464FA81B" w14:textId="498A8116" w:rsidR="00366A9B" w:rsidRPr="005B0158" w:rsidRDefault="00366A9B" w:rsidP="00366A9B">
      <w:pPr>
        <w:rPr>
          <w:rFonts w:ascii="Inter 28pt" w:hAnsi="Inter 28pt" w:cs="Arial"/>
          <w:sz w:val="18"/>
          <w:szCs w:val="18"/>
        </w:rPr>
      </w:pPr>
      <w:r w:rsidRPr="005B0158">
        <w:rPr>
          <w:rFonts w:ascii="Inter 28pt" w:hAnsi="Inter 28pt"/>
          <w:sz w:val="18"/>
        </w:rPr>
        <w:t xml:space="preserve">A </w:t>
      </w:r>
      <w:r w:rsidRPr="005B0158">
        <w:rPr>
          <w:rFonts w:ascii="Inter 28pt" w:hAnsi="Inter 28pt"/>
          <w:b/>
          <w:sz w:val="18"/>
        </w:rPr>
        <w:t>DAF Trucks N.V.</w:t>
      </w:r>
      <w:r w:rsidRPr="005B0158">
        <w:rPr>
          <w:rFonts w:ascii="Inter 28pt" w:hAnsi="Inter 28pt"/>
          <w:sz w:val="18"/>
        </w:rPr>
        <w:t xml:space="preserve"> a PACCAR Inc. leányvállalata. Globális technológiai vállalat, amely könnyű, közepes és nagy igénybevételre szánt tehergépkocsikat tervez és gyárt. A DAF a vontatók és tehergépkocsik teljes választékának beszállítója, amely minden szállítási alkalmazáshoz megfelelő járművet kínál. A DAF vezető szerepet tölt be a szolgáltatások területén is, beleértve a MultiSupport javítási és karbantartási szerződéseket, a PACCAR Financial pénzügyi szolgáltatásait, valamint a PACCAR Parts első osztályú pótalkatrész-ellátását.</w:t>
      </w:r>
    </w:p>
    <w:p w14:paraId="032CD95C" w14:textId="77777777" w:rsidR="002C6400" w:rsidRPr="005B0158" w:rsidRDefault="002C6400" w:rsidP="005C3F0B">
      <w:pPr>
        <w:rPr>
          <w:rFonts w:ascii="Inter 28pt" w:hAnsi="Inter 28pt" w:cs="Arial"/>
          <w:bCs/>
          <w:iCs/>
          <w:sz w:val="18"/>
          <w:szCs w:val="18"/>
        </w:rPr>
      </w:pPr>
    </w:p>
    <w:p w14:paraId="6BFA21A6" w14:textId="0149A187" w:rsidR="005C3F0B" w:rsidRPr="005B0158" w:rsidRDefault="00366A9B" w:rsidP="005C3F0B">
      <w:pPr>
        <w:rPr>
          <w:rFonts w:ascii="Inter 28pt" w:hAnsi="Inter 28pt"/>
          <w:bCs/>
          <w:iCs/>
          <w:sz w:val="24"/>
        </w:rPr>
      </w:pPr>
      <w:r w:rsidRPr="005B0158">
        <w:rPr>
          <w:rFonts w:ascii="Inter 28pt" w:hAnsi="Inter 28pt"/>
          <w:sz w:val="18"/>
        </w:rPr>
        <w:br/>
      </w:r>
      <w:r w:rsidR="004C32FB" w:rsidRPr="005B0158">
        <w:rPr>
          <w:rFonts w:ascii="Inter 28pt" w:hAnsi="Inter 28pt"/>
          <w:sz w:val="24"/>
        </w:rPr>
        <w:t>Budapest</w:t>
      </w:r>
      <w:r w:rsidRPr="005B0158">
        <w:rPr>
          <w:rFonts w:ascii="Inter 28pt" w:hAnsi="Inter 28pt"/>
          <w:sz w:val="24"/>
        </w:rPr>
        <w:t>, 2026. szeptember 14.</w:t>
      </w:r>
    </w:p>
    <w:p w14:paraId="240EFC7E" w14:textId="77777777" w:rsidR="004C32FB" w:rsidRPr="005B0158" w:rsidRDefault="004C32FB" w:rsidP="004C32FB">
      <w:pPr>
        <w:rPr>
          <w:rFonts w:ascii="Inter 28pt" w:hAnsi="Inter 28pt"/>
          <w:b/>
          <w:bCs/>
          <w:i/>
          <w:iCs/>
          <w:sz w:val="24"/>
        </w:rPr>
      </w:pPr>
    </w:p>
    <w:p w14:paraId="7F83E5CE" w14:textId="77777777" w:rsidR="003D22D5" w:rsidRPr="005B0158" w:rsidRDefault="003D22D5" w:rsidP="003D22D5">
      <w:pPr>
        <w:rPr>
          <w:rFonts w:ascii="Inter 28pt" w:hAnsi="Inter 28pt" w:cs="Arial"/>
          <w:b/>
          <w:i/>
          <w:sz w:val="24"/>
        </w:rPr>
      </w:pPr>
      <w:r w:rsidRPr="005B0158">
        <w:rPr>
          <w:rFonts w:ascii="Inter 28pt" w:hAnsi="Inter 28pt"/>
          <w:b/>
          <w:i/>
          <w:sz w:val="24"/>
        </w:rPr>
        <w:t>Megjegyzés csak a szerkesztőknek</w:t>
      </w:r>
    </w:p>
    <w:p w14:paraId="02140507" w14:textId="77777777" w:rsidR="003D22D5" w:rsidRPr="005B0158" w:rsidRDefault="003D22D5" w:rsidP="003D22D5">
      <w:pPr>
        <w:rPr>
          <w:rFonts w:ascii="Inter 28pt" w:hAnsi="Inter 28pt" w:cs="Arial"/>
          <w:sz w:val="24"/>
        </w:rPr>
      </w:pPr>
    </w:p>
    <w:p w14:paraId="55119451" w14:textId="77777777" w:rsidR="003D22D5" w:rsidRPr="005B0158" w:rsidRDefault="003D22D5" w:rsidP="003D22D5">
      <w:pPr>
        <w:rPr>
          <w:rFonts w:ascii="Inter 28pt" w:hAnsi="Inter 28pt" w:cs="Arial"/>
          <w:sz w:val="24"/>
        </w:rPr>
      </w:pPr>
      <w:r w:rsidRPr="005B0158">
        <w:rPr>
          <w:rFonts w:ascii="Inter 28pt" w:hAnsi="Inter 28pt"/>
          <w:sz w:val="24"/>
        </w:rPr>
        <w:t>További információ:</w:t>
      </w:r>
    </w:p>
    <w:p w14:paraId="732BCD60" w14:textId="77777777" w:rsidR="004C32FB" w:rsidRPr="005B0158" w:rsidRDefault="004C32FB" w:rsidP="004C32FB">
      <w:pPr>
        <w:rPr>
          <w:rFonts w:ascii="Inter 28pt" w:hAnsi="Inter 28pt" w:cs="Arial"/>
          <w:sz w:val="24"/>
          <w:lang w:val="en-US"/>
        </w:rPr>
      </w:pPr>
      <w:r w:rsidRPr="005B0158">
        <w:rPr>
          <w:rFonts w:ascii="Inter 28pt" w:hAnsi="Inter 28pt" w:cs="Arial"/>
          <w:sz w:val="24"/>
          <w:lang w:val="en-US"/>
        </w:rPr>
        <w:t>DAF Hungary Kft.</w:t>
      </w:r>
    </w:p>
    <w:p w14:paraId="7272DFBF" w14:textId="77777777" w:rsidR="004C32FB" w:rsidRPr="005B0158" w:rsidRDefault="004C32FB" w:rsidP="004C32FB">
      <w:pPr>
        <w:rPr>
          <w:rFonts w:ascii="Inter 28pt" w:hAnsi="Inter 28pt" w:cs="Arial"/>
          <w:sz w:val="24"/>
          <w:lang w:val="en-US"/>
        </w:rPr>
      </w:pPr>
      <w:r w:rsidRPr="005B0158">
        <w:rPr>
          <w:rFonts w:ascii="Inter 28pt" w:hAnsi="Inter 28pt" w:cs="Arial"/>
          <w:sz w:val="24"/>
          <w:lang w:val="en-US"/>
        </w:rPr>
        <w:t>Marketing Communications</w:t>
      </w:r>
    </w:p>
    <w:p w14:paraId="3BFE969A" w14:textId="77777777" w:rsidR="004C32FB" w:rsidRPr="005B0158" w:rsidRDefault="004C32FB" w:rsidP="004C32FB">
      <w:pPr>
        <w:rPr>
          <w:rFonts w:ascii="Inter 28pt" w:hAnsi="Inter 28pt" w:cs="Arial"/>
          <w:sz w:val="24"/>
          <w:lang w:val="en-GB"/>
        </w:rPr>
      </w:pPr>
      <w:r w:rsidRPr="005B0158">
        <w:rPr>
          <w:rFonts w:ascii="Inter 28pt" w:hAnsi="Inter 28pt" w:cs="Arial"/>
          <w:sz w:val="24"/>
          <w:lang w:val="en-GB"/>
        </w:rPr>
        <w:t>Adrienn Koos, +36 30 256 04 69</w:t>
      </w:r>
    </w:p>
    <w:p w14:paraId="30E4614C" w14:textId="77777777" w:rsidR="004C32FB" w:rsidRPr="005B0158" w:rsidRDefault="004C32FB" w:rsidP="004C32FB">
      <w:pPr>
        <w:rPr>
          <w:rFonts w:ascii="Inter 28pt" w:hAnsi="Inter 28pt" w:cs="Arial"/>
          <w:sz w:val="24"/>
          <w:lang w:val="it-IT"/>
        </w:rPr>
      </w:pPr>
      <w:r w:rsidRPr="005B0158">
        <w:rPr>
          <w:rFonts w:ascii="Inter 28pt" w:hAnsi="Inter 28pt" w:cs="Arial"/>
          <w:sz w:val="24"/>
          <w:lang w:val="it-IT"/>
        </w:rPr>
        <w:lastRenderedPageBreak/>
        <w:t xml:space="preserve">E-mail: </w:t>
      </w:r>
      <w:hyperlink r:id="rId16" w:history="1">
        <w:r w:rsidRPr="005B0158">
          <w:rPr>
            <w:rFonts w:ascii="Inter 28pt" w:hAnsi="Inter 28pt" w:cs="Arial"/>
            <w:color w:val="0000FF" w:themeColor="hyperlink"/>
            <w:sz w:val="24"/>
            <w:u w:val="single"/>
            <w:lang w:val="it-IT"/>
          </w:rPr>
          <w:t>adrienn.koos@daftrucks.com</w:t>
        </w:r>
      </w:hyperlink>
    </w:p>
    <w:p w14:paraId="447561CC" w14:textId="77777777" w:rsidR="004C32FB" w:rsidRPr="005B0158" w:rsidRDefault="004C32FB" w:rsidP="004C32FB">
      <w:pPr>
        <w:spacing w:line="276" w:lineRule="auto"/>
        <w:rPr>
          <w:rFonts w:ascii="Inter 28pt" w:hAnsi="Inter 28pt" w:cs="Arial"/>
          <w:sz w:val="24"/>
          <w:lang w:val="en-GB"/>
        </w:rPr>
      </w:pPr>
      <w:hyperlink r:id="rId17" w:history="1">
        <w:r w:rsidRPr="005B0158">
          <w:rPr>
            <w:rFonts w:ascii="Inter 28pt" w:hAnsi="Inter 28pt" w:cs="Arial"/>
            <w:color w:val="0000FF" w:themeColor="hyperlink"/>
            <w:sz w:val="24"/>
            <w:u w:val="single"/>
            <w:lang w:val="en-GB"/>
          </w:rPr>
          <w:t>www.daftrucks.hu</w:t>
        </w:r>
      </w:hyperlink>
    </w:p>
    <w:p w14:paraId="6635A9FF" w14:textId="77777777" w:rsidR="004C32FB" w:rsidRPr="005B0158" w:rsidRDefault="004C32FB" w:rsidP="004C32FB">
      <w:pPr>
        <w:spacing w:line="276" w:lineRule="auto"/>
        <w:rPr>
          <w:rFonts w:ascii="Inter 28pt" w:hAnsi="Inter 28pt"/>
          <w:sz w:val="24"/>
          <w:lang w:val="en-GB"/>
        </w:rPr>
      </w:pPr>
    </w:p>
    <w:p w14:paraId="34284259" w14:textId="63E6B086" w:rsidR="00800B98" w:rsidRPr="005B0158" w:rsidRDefault="00800B98" w:rsidP="004C32FB">
      <w:pPr>
        <w:rPr>
          <w:rFonts w:ascii="Inter 28pt" w:hAnsi="Inter 28pt" w:cs="Arial"/>
          <w:sz w:val="24"/>
          <w:szCs w:val="24"/>
        </w:rPr>
      </w:pPr>
    </w:p>
    <w:sectPr w:rsidR="00800B98" w:rsidRPr="005B0158" w:rsidSect="00015662">
      <w:headerReference w:type="default" r:id="rId18"/>
      <w:type w:val="continuous"/>
      <w:pgSz w:w="11907" w:h="16840" w:code="9"/>
      <w:pgMar w:top="2377" w:right="1417" w:bottom="1276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E2A45" w14:textId="77777777" w:rsidR="00D34C4C" w:rsidRDefault="00D34C4C">
      <w:r>
        <w:separator/>
      </w:r>
    </w:p>
  </w:endnote>
  <w:endnote w:type="continuationSeparator" w:id="0">
    <w:p w14:paraId="096CE0C0" w14:textId="77777777" w:rsidR="00D34C4C" w:rsidRDefault="00D3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 2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</w:t>
    </w:r>
    <w:r>
      <w:rPr>
        <w:rFonts w:ascii="Arial" w:hAnsi="Arial"/>
        <w:sz w:val="16"/>
      </w:rPr>
      <w:t xml:space="preserve">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2CD6" w14:textId="77777777" w:rsidR="00D34C4C" w:rsidRDefault="00D34C4C">
      <w:r>
        <w:separator/>
      </w:r>
    </w:p>
  </w:footnote>
  <w:footnote w:type="continuationSeparator" w:id="0">
    <w:p w14:paraId="19394EF0" w14:textId="77777777" w:rsidR="00D34C4C" w:rsidRDefault="00D34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DB2D4A1" w14:textId="3B87C755" w:rsidR="004C32FB" w:rsidRPr="0077358E" w:rsidRDefault="004C32FB" w:rsidP="004C32FB">
    <w:pPr>
      <w:pStyle w:val="HeaderTextLeft"/>
      <w:framePr w:h="1265" w:hRule="exact" w:wrap="around" w:x="624" w:y="376"/>
      <w:spacing w:line="420" w:lineRule="exact"/>
      <w:rPr>
        <w:b w:val="0"/>
      </w:rPr>
    </w:pPr>
    <w:r w:rsidRPr="00502D37">
      <w:rPr>
        <w:b w:val="0"/>
      </w:rPr>
      <w:t>sajtóközlemény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4C32FB" w14:paraId="7F880DDB" w14:textId="77777777" w:rsidTr="00D61DDB">
      <w:trPr>
        <w:trHeight w:val="1249"/>
      </w:trPr>
      <w:tc>
        <w:tcPr>
          <w:tcW w:w="2553" w:type="dxa"/>
        </w:tcPr>
        <w:p w14:paraId="279AFA7B" w14:textId="77777777" w:rsidR="004C32FB" w:rsidRDefault="004C32FB" w:rsidP="004C32FB">
          <w:pPr>
            <w:pStyle w:val="KoptekstLogo"/>
            <w:framePr w:wrap="around"/>
            <w:rPr>
              <w:b w:val="0"/>
            </w:rPr>
          </w:pPr>
          <w:r>
            <w:drawing>
              <wp:inline distT="0" distB="0" distL="0" distR="0" wp14:anchorId="25A00734" wp14:editId="07411C41">
                <wp:extent cx="1621155" cy="503555"/>
                <wp:effectExtent l="0" t="0" r="0" b="0"/>
                <wp:docPr id="1055220561" name="Afbeelding 1" descr="Afbeelding met tekst, Lettertype, logo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5220561" name="Afbeelding 1" descr="Afbeelding met tekst, Lettertype, logo, Graphics&#10;&#10;Door AI gegenereerde inhoud is mogelijk onjuis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155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C32FB" w14:paraId="1FA25DD3" w14:textId="77777777" w:rsidTr="00D61DDB">
      <w:trPr>
        <w:trHeight w:hRule="exact" w:val="264"/>
      </w:trPr>
      <w:tc>
        <w:tcPr>
          <w:tcW w:w="2553" w:type="dxa"/>
        </w:tcPr>
        <w:p w14:paraId="21888E36" w14:textId="77777777" w:rsidR="004C32FB" w:rsidRDefault="004C32FB" w:rsidP="004C32FB">
          <w:pPr>
            <w:pStyle w:val="KoptekstLogoCompanyAddress"/>
            <w:framePr w:wrap="around"/>
          </w:pPr>
          <w:r>
            <w:rPr>
              <w:rFonts w:cs="Arial"/>
              <w:b/>
              <w:bCs/>
              <w:color w:val="000000"/>
              <w:sz w:val="18"/>
              <w:szCs w:val="18"/>
            </w:rPr>
            <w:t>DAF Hungary Kft.</w:t>
          </w:r>
        </w:p>
        <w:p w14:paraId="0EC466A4" w14:textId="77777777" w:rsidR="004C32FB" w:rsidRDefault="004C32FB" w:rsidP="004C32FB">
          <w:pPr>
            <w:pStyle w:val="KoptekstLogoCompanyAddress"/>
            <w:framePr w:wrap="around"/>
          </w:pPr>
        </w:p>
      </w:tc>
    </w:tr>
    <w:tr w:rsidR="004C32FB" w14:paraId="26B51013" w14:textId="77777777" w:rsidTr="00D61DDB">
      <w:trPr>
        <w:trHeight w:hRule="exact" w:val="264"/>
      </w:trPr>
      <w:tc>
        <w:tcPr>
          <w:tcW w:w="2553" w:type="dxa"/>
        </w:tcPr>
        <w:p w14:paraId="32F61CA1" w14:textId="77777777" w:rsidR="004C32FB" w:rsidRDefault="004C32FB" w:rsidP="004C32FB">
          <w:pPr>
            <w:pStyle w:val="KoptekstLogoCompanyAddress"/>
            <w:framePr w:wrap="around"/>
          </w:pPr>
          <w:r>
            <w:t>1172 Budapest</w:t>
          </w:r>
        </w:p>
      </w:tc>
    </w:tr>
    <w:tr w:rsidR="004C32FB" w14:paraId="4456CF4D" w14:textId="77777777" w:rsidTr="00D61DDB">
      <w:trPr>
        <w:trHeight w:hRule="exact" w:val="264"/>
      </w:trPr>
      <w:tc>
        <w:tcPr>
          <w:tcW w:w="2553" w:type="dxa"/>
        </w:tcPr>
        <w:p w14:paraId="0B367C9A" w14:textId="77777777" w:rsidR="004C32FB" w:rsidRDefault="004C32FB" w:rsidP="004C32FB">
          <w:pPr>
            <w:pStyle w:val="KoptekstLogoCompanyAddress"/>
            <w:framePr w:wrap="around"/>
            <w:rPr>
              <w:u w:val="single"/>
            </w:rPr>
          </w:pPr>
          <w:r>
            <w:t>Vidor u. 3</w:t>
          </w:r>
        </w:p>
      </w:tc>
    </w:tr>
    <w:tr w:rsidR="004C32FB" w14:paraId="408A88AF" w14:textId="77777777" w:rsidTr="00D61DDB">
      <w:trPr>
        <w:trHeight w:hRule="exact" w:val="264"/>
      </w:trPr>
      <w:tc>
        <w:tcPr>
          <w:tcW w:w="2553" w:type="dxa"/>
        </w:tcPr>
        <w:p w14:paraId="515B8F05" w14:textId="77777777" w:rsidR="004C32FB" w:rsidRDefault="004C32FB" w:rsidP="004C32FB">
          <w:pPr>
            <w:pStyle w:val="KoptekstLogoCompanyAddress"/>
            <w:framePr w:wrap="around"/>
          </w:pPr>
          <w:r>
            <w:t>Tel : +(36 1) 253 1812</w:t>
          </w:r>
        </w:p>
      </w:tc>
    </w:tr>
    <w:tr w:rsidR="004C32FB" w14:paraId="31391893" w14:textId="77777777" w:rsidTr="00D61DDB">
      <w:trPr>
        <w:trHeight w:hRule="exact" w:val="264"/>
      </w:trPr>
      <w:tc>
        <w:tcPr>
          <w:tcW w:w="2553" w:type="dxa"/>
        </w:tcPr>
        <w:p w14:paraId="1DAA818F" w14:textId="77777777" w:rsidR="004C32FB" w:rsidRDefault="004C32FB" w:rsidP="004C32FB">
          <w:pPr>
            <w:pStyle w:val="KoptekstLogoCompanyAddress"/>
            <w:framePr w:wrap="around"/>
          </w:pPr>
          <w:r>
            <w:t>Fax: +(36 1) 256 6684</w:t>
          </w:r>
        </w:p>
      </w:tc>
    </w:tr>
    <w:tr w:rsidR="004C32FB" w14:paraId="21EFB2A6" w14:textId="77777777" w:rsidTr="00D61DDB">
      <w:trPr>
        <w:trHeight w:hRule="exact" w:val="264"/>
      </w:trPr>
      <w:tc>
        <w:tcPr>
          <w:tcW w:w="2553" w:type="dxa"/>
        </w:tcPr>
        <w:p w14:paraId="7670A022" w14:textId="77777777" w:rsidR="004C32FB" w:rsidRDefault="004C32FB" w:rsidP="004C32FB">
          <w:pPr>
            <w:pStyle w:val="KoptekstLogoCompanyAddress"/>
            <w:framePr w:wrap="around"/>
          </w:pPr>
          <w:r>
            <w:t xml:space="preserve">Internet: </w:t>
          </w:r>
          <w:hyperlink r:id="rId2" w:history="1">
            <w:r w:rsidRPr="002B707E">
              <w:rPr>
                <w:rStyle w:val="Hyperlink"/>
              </w:rPr>
              <w:t>www.daftrucks.hu</w:t>
            </w:r>
          </w:hyperlink>
        </w:p>
        <w:p w14:paraId="59BC254C" w14:textId="77777777" w:rsidR="004C32FB" w:rsidRDefault="004C32FB" w:rsidP="004C32FB">
          <w:pPr>
            <w:pStyle w:val="KoptekstLogoCompanyAddress"/>
            <w:framePr w:wrap="around"/>
          </w:pPr>
        </w:p>
      </w:tc>
    </w:tr>
    <w:tr w:rsidR="004C32FB" w14:paraId="7503960B" w14:textId="77777777" w:rsidTr="00D61DDB">
      <w:trPr>
        <w:trHeight w:hRule="exact" w:val="264"/>
      </w:trPr>
      <w:tc>
        <w:tcPr>
          <w:tcW w:w="2553" w:type="dxa"/>
        </w:tcPr>
        <w:p w14:paraId="03A53C36" w14:textId="77777777" w:rsidR="004C32FB" w:rsidRDefault="004C32FB" w:rsidP="004C32FB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67E58C3A" wp14:editId="6C418A20">
                <wp:extent cx="1009650" cy="76200"/>
                <wp:effectExtent l="0" t="0" r="0" b="0"/>
                <wp:docPr id="2" name="Afbeelding 2" descr="Afbeelding met Lettertype, typografie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Afbeelding met Lettertype, typografie, Graphics&#10;&#10;Door AI gegenereerde inhoud is mogelijk onjuis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1629857148" name="Afbeelding 1629857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B37F2"/>
    <w:multiLevelType w:val="hybridMultilevel"/>
    <w:tmpl w:val="E3BC4F0C"/>
    <w:lvl w:ilvl="0" w:tplc="0413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3EEF1B04"/>
    <w:multiLevelType w:val="hybridMultilevel"/>
    <w:tmpl w:val="E2C09D32"/>
    <w:lvl w:ilvl="0" w:tplc="A8ECECBE">
      <w:numFmt w:val="bullet"/>
      <w:lvlText w:val="•"/>
      <w:lvlJc w:val="left"/>
      <w:pPr>
        <w:ind w:left="360" w:hanging="360"/>
      </w:pPr>
      <w:rPr>
        <w:rFonts w:ascii="Inter 28pt" w:eastAsia="Arial Unicode MS" w:hAnsi="Inter 28pt" w:cs="Aria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44361C"/>
    <w:multiLevelType w:val="hybridMultilevel"/>
    <w:tmpl w:val="3A58CF94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33AC7"/>
    <w:multiLevelType w:val="hybridMultilevel"/>
    <w:tmpl w:val="62A48CC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D764F3"/>
    <w:multiLevelType w:val="hybridMultilevel"/>
    <w:tmpl w:val="528C1830"/>
    <w:lvl w:ilvl="0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2934784"/>
    <w:multiLevelType w:val="hybridMultilevel"/>
    <w:tmpl w:val="E61E8C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8092330">
    <w:abstractNumId w:val="5"/>
  </w:num>
  <w:num w:numId="2" w16cid:durableId="1207908423">
    <w:abstractNumId w:val="3"/>
  </w:num>
  <w:num w:numId="3" w16cid:durableId="1753503146">
    <w:abstractNumId w:val="6"/>
  </w:num>
  <w:num w:numId="4" w16cid:durableId="2124225395">
    <w:abstractNumId w:val="6"/>
  </w:num>
  <w:num w:numId="5" w16cid:durableId="1445538245">
    <w:abstractNumId w:val="8"/>
  </w:num>
  <w:num w:numId="6" w16cid:durableId="1342464141">
    <w:abstractNumId w:val="2"/>
  </w:num>
  <w:num w:numId="7" w16cid:durableId="110363363">
    <w:abstractNumId w:val="7"/>
  </w:num>
  <w:num w:numId="8" w16cid:durableId="1293288082">
    <w:abstractNumId w:val="4"/>
  </w:num>
  <w:num w:numId="9" w16cid:durableId="95947831">
    <w:abstractNumId w:val="1"/>
  </w:num>
  <w:num w:numId="10" w16cid:durableId="162746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04B4E"/>
    <w:rsid w:val="00007FF3"/>
    <w:rsid w:val="0001060A"/>
    <w:rsid w:val="00014A27"/>
    <w:rsid w:val="00015662"/>
    <w:rsid w:val="0002456C"/>
    <w:rsid w:val="0004239E"/>
    <w:rsid w:val="00045748"/>
    <w:rsid w:val="000462BF"/>
    <w:rsid w:val="0005272E"/>
    <w:rsid w:val="000544FF"/>
    <w:rsid w:val="00054C58"/>
    <w:rsid w:val="00054E48"/>
    <w:rsid w:val="000557F1"/>
    <w:rsid w:val="00064BB5"/>
    <w:rsid w:val="00070003"/>
    <w:rsid w:val="00071C45"/>
    <w:rsid w:val="00074A85"/>
    <w:rsid w:val="000764AB"/>
    <w:rsid w:val="000816ED"/>
    <w:rsid w:val="0008214D"/>
    <w:rsid w:val="00087EE7"/>
    <w:rsid w:val="000A0419"/>
    <w:rsid w:val="000B053C"/>
    <w:rsid w:val="000B3DDE"/>
    <w:rsid w:val="000B4CAB"/>
    <w:rsid w:val="000B6A6F"/>
    <w:rsid w:val="000B7578"/>
    <w:rsid w:val="000C7BC7"/>
    <w:rsid w:val="000D3DB6"/>
    <w:rsid w:val="000E270D"/>
    <w:rsid w:val="000E2F46"/>
    <w:rsid w:val="000E7AA8"/>
    <w:rsid w:val="000F0B46"/>
    <w:rsid w:val="0010745E"/>
    <w:rsid w:val="001107F0"/>
    <w:rsid w:val="00110D7A"/>
    <w:rsid w:val="00115E1C"/>
    <w:rsid w:val="00120FF0"/>
    <w:rsid w:val="00124878"/>
    <w:rsid w:val="001309C4"/>
    <w:rsid w:val="00134A01"/>
    <w:rsid w:val="00134F7C"/>
    <w:rsid w:val="0013662A"/>
    <w:rsid w:val="00141F24"/>
    <w:rsid w:val="00157C83"/>
    <w:rsid w:val="001651DC"/>
    <w:rsid w:val="00165BC3"/>
    <w:rsid w:val="00171C7F"/>
    <w:rsid w:val="001734AD"/>
    <w:rsid w:val="0017621E"/>
    <w:rsid w:val="00176C3E"/>
    <w:rsid w:val="00184503"/>
    <w:rsid w:val="001911AB"/>
    <w:rsid w:val="0019591E"/>
    <w:rsid w:val="001A36F8"/>
    <w:rsid w:val="001B51EB"/>
    <w:rsid w:val="001B5365"/>
    <w:rsid w:val="001B7DAC"/>
    <w:rsid w:val="001C0A9A"/>
    <w:rsid w:val="001C0DF8"/>
    <w:rsid w:val="001C58D0"/>
    <w:rsid w:val="001D5CA7"/>
    <w:rsid w:val="001D62FD"/>
    <w:rsid w:val="001D69B0"/>
    <w:rsid w:val="001D6EA1"/>
    <w:rsid w:val="001E0636"/>
    <w:rsid w:val="001E5397"/>
    <w:rsid w:val="001F0A62"/>
    <w:rsid w:val="001F0FF5"/>
    <w:rsid w:val="001F2ADD"/>
    <w:rsid w:val="001F2C79"/>
    <w:rsid w:val="001F66DF"/>
    <w:rsid w:val="001F6F16"/>
    <w:rsid w:val="00202550"/>
    <w:rsid w:val="00203414"/>
    <w:rsid w:val="0020559E"/>
    <w:rsid w:val="00212217"/>
    <w:rsid w:val="00214BCD"/>
    <w:rsid w:val="00215E0C"/>
    <w:rsid w:val="002160FB"/>
    <w:rsid w:val="002161C8"/>
    <w:rsid w:val="00223BFC"/>
    <w:rsid w:val="00223CD4"/>
    <w:rsid w:val="002400B4"/>
    <w:rsid w:val="0024544F"/>
    <w:rsid w:val="002501D9"/>
    <w:rsid w:val="00252BE2"/>
    <w:rsid w:val="0025455A"/>
    <w:rsid w:val="00257B79"/>
    <w:rsid w:val="0026495A"/>
    <w:rsid w:val="002657BA"/>
    <w:rsid w:val="002771B0"/>
    <w:rsid w:val="00285635"/>
    <w:rsid w:val="0028789C"/>
    <w:rsid w:val="00292773"/>
    <w:rsid w:val="002974E4"/>
    <w:rsid w:val="002A2930"/>
    <w:rsid w:val="002A70C6"/>
    <w:rsid w:val="002A7CA0"/>
    <w:rsid w:val="002B039E"/>
    <w:rsid w:val="002B1215"/>
    <w:rsid w:val="002B1CD5"/>
    <w:rsid w:val="002B4DEB"/>
    <w:rsid w:val="002B5B03"/>
    <w:rsid w:val="002B79B0"/>
    <w:rsid w:val="002C6400"/>
    <w:rsid w:val="002D11E7"/>
    <w:rsid w:val="002D194A"/>
    <w:rsid w:val="002D4CA9"/>
    <w:rsid w:val="002E4195"/>
    <w:rsid w:val="002F7071"/>
    <w:rsid w:val="003020BB"/>
    <w:rsid w:val="003028F2"/>
    <w:rsid w:val="00305724"/>
    <w:rsid w:val="0031071D"/>
    <w:rsid w:val="00312BC9"/>
    <w:rsid w:val="0031379C"/>
    <w:rsid w:val="003169E4"/>
    <w:rsid w:val="00317C7C"/>
    <w:rsid w:val="003248A2"/>
    <w:rsid w:val="003332F7"/>
    <w:rsid w:val="003476DC"/>
    <w:rsid w:val="00351AC4"/>
    <w:rsid w:val="003539E9"/>
    <w:rsid w:val="00353B4C"/>
    <w:rsid w:val="00353D9D"/>
    <w:rsid w:val="003555F2"/>
    <w:rsid w:val="0035605A"/>
    <w:rsid w:val="003611F9"/>
    <w:rsid w:val="00363753"/>
    <w:rsid w:val="00366A9B"/>
    <w:rsid w:val="00366D46"/>
    <w:rsid w:val="003710C2"/>
    <w:rsid w:val="00371DA5"/>
    <w:rsid w:val="0037431D"/>
    <w:rsid w:val="00377900"/>
    <w:rsid w:val="00380608"/>
    <w:rsid w:val="00384FDE"/>
    <w:rsid w:val="00390D8F"/>
    <w:rsid w:val="003A2F7E"/>
    <w:rsid w:val="003B2336"/>
    <w:rsid w:val="003B26BF"/>
    <w:rsid w:val="003B54F8"/>
    <w:rsid w:val="003B5CA5"/>
    <w:rsid w:val="003C02E8"/>
    <w:rsid w:val="003C28EF"/>
    <w:rsid w:val="003C3CF0"/>
    <w:rsid w:val="003C4A09"/>
    <w:rsid w:val="003C59AE"/>
    <w:rsid w:val="003C7CBE"/>
    <w:rsid w:val="003D0E92"/>
    <w:rsid w:val="003D22D5"/>
    <w:rsid w:val="003E112A"/>
    <w:rsid w:val="003E24A7"/>
    <w:rsid w:val="003E27BF"/>
    <w:rsid w:val="003E355D"/>
    <w:rsid w:val="003E6F5B"/>
    <w:rsid w:val="003F0D7A"/>
    <w:rsid w:val="003F6C2E"/>
    <w:rsid w:val="0040029E"/>
    <w:rsid w:val="004218DB"/>
    <w:rsid w:val="004220ED"/>
    <w:rsid w:val="00424904"/>
    <w:rsid w:val="0043017E"/>
    <w:rsid w:val="004312B7"/>
    <w:rsid w:val="00433BA4"/>
    <w:rsid w:val="00437669"/>
    <w:rsid w:val="004424A8"/>
    <w:rsid w:val="00447AC9"/>
    <w:rsid w:val="00454711"/>
    <w:rsid w:val="00464E2C"/>
    <w:rsid w:val="00466201"/>
    <w:rsid w:val="00471EF2"/>
    <w:rsid w:val="00480363"/>
    <w:rsid w:val="004840AA"/>
    <w:rsid w:val="00484CC8"/>
    <w:rsid w:val="00490D22"/>
    <w:rsid w:val="004916DC"/>
    <w:rsid w:val="004943E8"/>
    <w:rsid w:val="00495272"/>
    <w:rsid w:val="004960D1"/>
    <w:rsid w:val="004A3470"/>
    <w:rsid w:val="004B3BE2"/>
    <w:rsid w:val="004B4A0B"/>
    <w:rsid w:val="004C110D"/>
    <w:rsid w:val="004C32FB"/>
    <w:rsid w:val="004C5D7A"/>
    <w:rsid w:val="004C654A"/>
    <w:rsid w:val="004D5D7A"/>
    <w:rsid w:val="004E1A25"/>
    <w:rsid w:val="004E4BEB"/>
    <w:rsid w:val="004E53ED"/>
    <w:rsid w:val="004F3977"/>
    <w:rsid w:val="004F397C"/>
    <w:rsid w:val="00500087"/>
    <w:rsid w:val="005111CA"/>
    <w:rsid w:val="005212A0"/>
    <w:rsid w:val="00524C60"/>
    <w:rsid w:val="0052526F"/>
    <w:rsid w:val="00527909"/>
    <w:rsid w:val="00527B38"/>
    <w:rsid w:val="00532139"/>
    <w:rsid w:val="0053620B"/>
    <w:rsid w:val="00545A73"/>
    <w:rsid w:val="0055005C"/>
    <w:rsid w:val="005721F9"/>
    <w:rsid w:val="00577A05"/>
    <w:rsid w:val="00577C27"/>
    <w:rsid w:val="00580286"/>
    <w:rsid w:val="00582751"/>
    <w:rsid w:val="00583680"/>
    <w:rsid w:val="0058396D"/>
    <w:rsid w:val="00586EE7"/>
    <w:rsid w:val="005900B8"/>
    <w:rsid w:val="00590E1A"/>
    <w:rsid w:val="00593A92"/>
    <w:rsid w:val="00597FD9"/>
    <w:rsid w:val="005A0715"/>
    <w:rsid w:val="005B0158"/>
    <w:rsid w:val="005B5130"/>
    <w:rsid w:val="005C1FB1"/>
    <w:rsid w:val="005C2C23"/>
    <w:rsid w:val="005C3F0B"/>
    <w:rsid w:val="005C4E79"/>
    <w:rsid w:val="005C7681"/>
    <w:rsid w:val="005D1F9C"/>
    <w:rsid w:val="005D648A"/>
    <w:rsid w:val="005E06DC"/>
    <w:rsid w:val="005E1F00"/>
    <w:rsid w:val="005E781F"/>
    <w:rsid w:val="005F5808"/>
    <w:rsid w:val="005F5AFD"/>
    <w:rsid w:val="00602C71"/>
    <w:rsid w:val="006036F6"/>
    <w:rsid w:val="006225DA"/>
    <w:rsid w:val="0062619B"/>
    <w:rsid w:val="00631BD5"/>
    <w:rsid w:val="00633350"/>
    <w:rsid w:val="00634ECE"/>
    <w:rsid w:val="00637FD0"/>
    <w:rsid w:val="00650A14"/>
    <w:rsid w:val="006518AB"/>
    <w:rsid w:val="00652BEA"/>
    <w:rsid w:val="006558F6"/>
    <w:rsid w:val="00657777"/>
    <w:rsid w:val="00660BA2"/>
    <w:rsid w:val="00670874"/>
    <w:rsid w:val="00674343"/>
    <w:rsid w:val="0068010E"/>
    <w:rsid w:val="00683878"/>
    <w:rsid w:val="006856E7"/>
    <w:rsid w:val="00685AA5"/>
    <w:rsid w:val="006872FC"/>
    <w:rsid w:val="00691CE5"/>
    <w:rsid w:val="00693DBF"/>
    <w:rsid w:val="0069606B"/>
    <w:rsid w:val="006A55F9"/>
    <w:rsid w:val="006B1192"/>
    <w:rsid w:val="006B1766"/>
    <w:rsid w:val="006C0497"/>
    <w:rsid w:val="006C4313"/>
    <w:rsid w:val="006D1C7C"/>
    <w:rsid w:val="006D3E1B"/>
    <w:rsid w:val="006D5A30"/>
    <w:rsid w:val="006D73F6"/>
    <w:rsid w:val="006E17E8"/>
    <w:rsid w:val="006E7AB0"/>
    <w:rsid w:val="006F5AAC"/>
    <w:rsid w:val="006F5AE2"/>
    <w:rsid w:val="006F7AB6"/>
    <w:rsid w:val="006F7E7C"/>
    <w:rsid w:val="0070627F"/>
    <w:rsid w:val="0071720C"/>
    <w:rsid w:val="00721491"/>
    <w:rsid w:val="00723D65"/>
    <w:rsid w:val="0073140F"/>
    <w:rsid w:val="0073424C"/>
    <w:rsid w:val="00737484"/>
    <w:rsid w:val="0074461B"/>
    <w:rsid w:val="00750E74"/>
    <w:rsid w:val="00761519"/>
    <w:rsid w:val="007616DC"/>
    <w:rsid w:val="00767077"/>
    <w:rsid w:val="00773321"/>
    <w:rsid w:val="0077358E"/>
    <w:rsid w:val="00773BE8"/>
    <w:rsid w:val="007819ED"/>
    <w:rsid w:val="007869B9"/>
    <w:rsid w:val="007879EA"/>
    <w:rsid w:val="00793623"/>
    <w:rsid w:val="007966A2"/>
    <w:rsid w:val="00796C20"/>
    <w:rsid w:val="007A0503"/>
    <w:rsid w:val="007A443C"/>
    <w:rsid w:val="007A54C5"/>
    <w:rsid w:val="007A7164"/>
    <w:rsid w:val="007A774E"/>
    <w:rsid w:val="007B1146"/>
    <w:rsid w:val="007C1263"/>
    <w:rsid w:val="007C13FC"/>
    <w:rsid w:val="007C4079"/>
    <w:rsid w:val="007D3348"/>
    <w:rsid w:val="007D77D0"/>
    <w:rsid w:val="007E2B61"/>
    <w:rsid w:val="007E3AC3"/>
    <w:rsid w:val="007E6869"/>
    <w:rsid w:val="007F53E7"/>
    <w:rsid w:val="00800B98"/>
    <w:rsid w:val="00801FA9"/>
    <w:rsid w:val="008049FC"/>
    <w:rsid w:val="0081103E"/>
    <w:rsid w:val="0081328F"/>
    <w:rsid w:val="00814A5B"/>
    <w:rsid w:val="00815A29"/>
    <w:rsid w:val="00816FF0"/>
    <w:rsid w:val="00830269"/>
    <w:rsid w:val="00843939"/>
    <w:rsid w:val="00843EA4"/>
    <w:rsid w:val="0085053B"/>
    <w:rsid w:val="00852BDB"/>
    <w:rsid w:val="008535D0"/>
    <w:rsid w:val="00853D62"/>
    <w:rsid w:val="0085749A"/>
    <w:rsid w:val="00860A30"/>
    <w:rsid w:val="0086154F"/>
    <w:rsid w:val="00872EC6"/>
    <w:rsid w:val="008744CE"/>
    <w:rsid w:val="00876265"/>
    <w:rsid w:val="00880EFD"/>
    <w:rsid w:val="008832F3"/>
    <w:rsid w:val="00883B2E"/>
    <w:rsid w:val="00885C48"/>
    <w:rsid w:val="00886250"/>
    <w:rsid w:val="00886AEF"/>
    <w:rsid w:val="00890B53"/>
    <w:rsid w:val="00897221"/>
    <w:rsid w:val="008A5ED4"/>
    <w:rsid w:val="008B140A"/>
    <w:rsid w:val="008B6A06"/>
    <w:rsid w:val="008C12C6"/>
    <w:rsid w:val="008C21C5"/>
    <w:rsid w:val="008D1D03"/>
    <w:rsid w:val="008D1F07"/>
    <w:rsid w:val="008E34CC"/>
    <w:rsid w:val="008E7678"/>
    <w:rsid w:val="008F0ECB"/>
    <w:rsid w:val="008F1389"/>
    <w:rsid w:val="008F14AD"/>
    <w:rsid w:val="008F600D"/>
    <w:rsid w:val="00905CED"/>
    <w:rsid w:val="00910C08"/>
    <w:rsid w:val="00912C07"/>
    <w:rsid w:val="00912C1C"/>
    <w:rsid w:val="009164D9"/>
    <w:rsid w:val="00917F62"/>
    <w:rsid w:val="00926BB9"/>
    <w:rsid w:val="00930534"/>
    <w:rsid w:val="009333B7"/>
    <w:rsid w:val="00940978"/>
    <w:rsid w:val="00941AA5"/>
    <w:rsid w:val="0094290E"/>
    <w:rsid w:val="00943F4B"/>
    <w:rsid w:val="0094488A"/>
    <w:rsid w:val="0094530D"/>
    <w:rsid w:val="00947BD0"/>
    <w:rsid w:val="0095332E"/>
    <w:rsid w:val="0097178B"/>
    <w:rsid w:val="00972A76"/>
    <w:rsid w:val="00977DFD"/>
    <w:rsid w:val="009843D0"/>
    <w:rsid w:val="00992C25"/>
    <w:rsid w:val="00994B62"/>
    <w:rsid w:val="00994EE4"/>
    <w:rsid w:val="00996292"/>
    <w:rsid w:val="009A0890"/>
    <w:rsid w:val="009A0BFA"/>
    <w:rsid w:val="009A3656"/>
    <w:rsid w:val="009B0A89"/>
    <w:rsid w:val="009C16CF"/>
    <w:rsid w:val="009C55D7"/>
    <w:rsid w:val="009D1734"/>
    <w:rsid w:val="009D71EA"/>
    <w:rsid w:val="009E2231"/>
    <w:rsid w:val="009E79C2"/>
    <w:rsid w:val="009F1A87"/>
    <w:rsid w:val="009F1AFF"/>
    <w:rsid w:val="009F6FDA"/>
    <w:rsid w:val="00A10F68"/>
    <w:rsid w:val="00A12B86"/>
    <w:rsid w:val="00A222FF"/>
    <w:rsid w:val="00A27C04"/>
    <w:rsid w:val="00A27CA2"/>
    <w:rsid w:val="00A30E7E"/>
    <w:rsid w:val="00A358EE"/>
    <w:rsid w:val="00A4091C"/>
    <w:rsid w:val="00A453DB"/>
    <w:rsid w:val="00A50B44"/>
    <w:rsid w:val="00A51227"/>
    <w:rsid w:val="00A51DC5"/>
    <w:rsid w:val="00A528C8"/>
    <w:rsid w:val="00A54ECF"/>
    <w:rsid w:val="00A54F68"/>
    <w:rsid w:val="00A575B6"/>
    <w:rsid w:val="00A6232E"/>
    <w:rsid w:val="00A6498E"/>
    <w:rsid w:val="00A66F6B"/>
    <w:rsid w:val="00A70D07"/>
    <w:rsid w:val="00A81FDD"/>
    <w:rsid w:val="00A83B28"/>
    <w:rsid w:val="00AA57E0"/>
    <w:rsid w:val="00AA5EF1"/>
    <w:rsid w:val="00AB1C37"/>
    <w:rsid w:val="00AB3A31"/>
    <w:rsid w:val="00AB52DF"/>
    <w:rsid w:val="00AB5705"/>
    <w:rsid w:val="00AC0B92"/>
    <w:rsid w:val="00AC42B6"/>
    <w:rsid w:val="00AC58F3"/>
    <w:rsid w:val="00AC61CB"/>
    <w:rsid w:val="00AC6766"/>
    <w:rsid w:val="00AD5443"/>
    <w:rsid w:val="00AD548A"/>
    <w:rsid w:val="00AD6EE9"/>
    <w:rsid w:val="00AD78E7"/>
    <w:rsid w:val="00AE0F01"/>
    <w:rsid w:val="00AE2E38"/>
    <w:rsid w:val="00AE4805"/>
    <w:rsid w:val="00AE7E26"/>
    <w:rsid w:val="00AF05D3"/>
    <w:rsid w:val="00AF084E"/>
    <w:rsid w:val="00AF3D9B"/>
    <w:rsid w:val="00AF44F0"/>
    <w:rsid w:val="00B0451E"/>
    <w:rsid w:val="00B04FA0"/>
    <w:rsid w:val="00B15E8D"/>
    <w:rsid w:val="00B20435"/>
    <w:rsid w:val="00B35DF6"/>
    <w:rsid w:val="00B36E0E"/>
    <w:rsid w:val="00B43865"/>
    <w:rsid w:val="00B50363"/>
    <w:rsid w:val="00B50ED9"/>
    <w:rsid w:val="00B609B2"/>
    <w:rsid w:val="00B63A2B"/>
    <w:rsid w:val="00B70617"/>
    <w:rsid w:val="00B77659"/>
    <w:rsid w:val="00B82259"/>
    <w:rsid w:val="00B838EF"/>
    <w:rsid w:val="00B9157E"/>
    <w:rsid w:val="00B91670"/>
    <w:rsid w:val="00BA14D5"/>
    <w:rsid w:val="00BA458F"/>
    <w:rsid w:val="00BB7748"/>
    <w:rsid w:val="00BC0BDD"/>
    <w:rsid w:val="00BD1270"/>
    <w:rsid w:val="00BD63B0"/>
    <w:rsid w:val="00BD6A61"/>
    <w:rsid w:val="00BE285D"/>
    <w:rsid w:val="00BE2E3A"/>
    <w:rsid w:val="00BE616F"/>
    <w:rsid w:val="00BE704C"/>
    <w:rsid w:val="00BF1716"/>
    <w:rsid w:val="00BF1BEC"/>
    <w:rsid w:val="00BF5A09"/>
    <w:rsid w:val="00BF6817"/>
    <w:rsid w:val="00BF79A9"/>
    <w:rsid w:val="00C0148D"/>
    <w:rsid w:val="00C02089"/>
    <w:rsid w:val="00C0474A"/>
    <w:rsid w:val="00C078E7"/>
    <w:rsid w:val="00C11685"/>
    <w:rsid w:val="00C16561"/>
    <w:rsid w:val="00C252F9"/>
    <w:rsid w:val="00C25503"/>
    <w:rsid w:val="00C31DDD"/>
    <w:rsid w:val="00C33D9C"/>
    <w:rsid w:val="00C37953"/>
    <w:rsid w:val="00C558C5"/>
    <w:rsid w:val="00C605A8"/>
    <w:rsid w:val="00C60B3B"/>
    <w:rsid w:val="00C617C6"/>
    <w:rsid w:val="00C648E1"/>
    <w:rsid w:val="00C80571"/>
    <w:rsid w:val="00C83643"/>
    <w:rsid w:val="00C970FB"/>
    <w:rsid w:val="00CA1353"/>
    <w:rsid w:val="00CA622D"/>
    <w:rsid w:val="00CA7E03"/>
    <w:rsid w:val="00CB1364"/>
    <w:rsid w:val="00CB3FD7"/>
    <w:rsid w:val="00CC22C7"/>
    <w:rsid w:val="00CD5146"/>
    <w:rsid w:val="00CE02DB"/>
    <w:rsid w:val="00CE1B4B"/>
    <w:rsid w:val="00CF1892"/>
    <w:rsid w:val="00D15312"/>
    <w:rsid w:val="00D20E4E"/>
    <w:rsid w:val="00D24D20"/>
    <w:rsid w:val="00D24E5D"/>
    <w:rsid w:val="00D257E6"/>
    <w:rsid w:val="00D33E51"/>
    <w:rsid w:val="00D34C4C"/>
    <w:rsid w:val="00D5516E"/>
    <w:rsid w:val="00D55D47"/>
    <w:rsid w:val="00D623BE"/>
    <w:rsid w:val="00D647A6"/>
    <w:rsid w:val="00D6798E"/>
    <w:rsid w:val="00D729FD"/>
    <w:rsid w:val="00D7605A"/>
    <w:rsid w:val="00D7647C"/>
    <w:rsid w:val="00D806F1"/>
    <w:rsid w:val="00D8072B"/>
    <w:rsid w:val="00D818BB"/>
    <w:rsid w:val="00D825EB"/>
    <w:rsid w:val="00D84030"/>
    <w:rsid w:val="00D92846"/>
    <w:rsid w:val="00D95851"/>
    <w:rsid w:val="00DA004A"/>
    <w:rsid w:val="00DA3449"/>
    <w:rsid w:val="00DB0B11"/>
    <w:rsid w:val="00DB2B26"/>
    <w:rsid w:val="00DB2B3D"/>
    <w:rsid w:val="00DB3391"/>
    <w:rsid w:val="00DB3E01"/>
    <w:rsid w:val="00DC530E"/>
    <w:rsid w:val="00DD11C7"/>
    <w:rsid w:val="00DD2D91"/>
    <w:rsid w:val="00DD6E38"/>
    <w:rsid w:val="00DE08A8"/>
    <w:rsid w:val="00DE0C8C"/>
    <w:rsid w:val="00DE590F"/>
    <w:rsid w:val="00DF2D29"/>
    <w:rsid w:val="00E02170"/>
    <w:rsid w:val="00E02D79"/>
    <w:rsid w:val="00E04081"/>
    <w:rsid w:val="00E117FE"/>
    <w:rsid w:val="00E13517"/>
    <w:rsid w:val="00E166E1"/>
    <w:rsid w:val="00E211A6"/>
    <w:rsid w:val="00E348C1"/>
    <w:rsid w:val="00E3535B"/>
    <w:rsid w:val="00E400D0"/>
    <w:rsid w:val="00E4756B"/>
    <w:rsid w:val="00E545BF"/>
    <w:rsid w:val="00E60AA3"/>
    <w:rsid w:val="00E656D8"/>
    <w:rsid w:val="00E6717A"/>
    <w:rsid w:val="00E67658"/>
    <w:rsid w:val="00E714B0"/>
    <w:rsid w:val="00E91A48"/>
    <w:rsid w:val="00E94449"/>
    <w:rsid w:val="00EA2A4B"/>
    <w:rsid w:val="00EB0041"/>
    <w:rsid w:val="00EB48C3"/>
    <w:rsid w:val="00EC0DFD"/>
    <w:rsid w:val="00EC23A7"/>
    <w:rsid w:val="00EC5D7B"/>
    <w:rsid w:val="00ED3FBE"/>
    <w:rsid w:val="00EE00CA"/>
    <w:rsid w:val="00EE0D29"/>
    <w:rsid w:val="00EE157D"/>
    <w:rsid w:val="00EE2DB4"/>
    <w:rsid w:val="00EF33D2"/>
    <w:rsid w:val="00EF59D3"/>
    <w:rsid w:val="00F044AD"/>
    <w:rsid w:val="00F07377"/>
    <w:rsid w:val="00F12303"/>
    <w:rsid w:val="00F12AD4"/>
    <w:rsid w:val="00F14E32"/>
    <w:rsid w:val="00F167A4"/>
    <w:rsid w:val="00F23806"/>
    <w:rsid w:val="00F274AB"/>
    <w:rsid w:val="00F33140"/>
    <w:rsid w:val="00F34B8A"/>
    <w:rsid w:val="00F36D00"/>
    <w:rsid w:val="00F40260"/>
    <w:rsid w:val="00F46490"/>
    <w:rsid w:val="00F52FF4"/>
    <w:rsid w:val="00F53647"/>
    <w:rsid w:val="00F6353A"/>
    <w:rsid w:val="00F6449B"/>
    <w:rsid w:val="00F65B5D"/>
    <w:rsid w:val="00F7188E"/>
    <w:rsid w:val="00F779BD"/>
    <w:rsid w:val="00F81932"/>
    <w:rsid w:val="00F84CA1"/>
    <w:rsid w:val="00F92820"/>
    <w:rsid w:val="00F93CF3"/>
    <w:rsid w:val="00F95316"/>
    <w:rsid w:val="00F95366"/>
    <w:rsid w:val="00FA4A77"/>
    <w:rsid w:val="00FA5891"/>
    <w:rsid w:val="00FB0BA9"/>
    <w:rsid w:val="00FB3012"/>
    <w:rsid w:val="00FB52B3"/>
    <w:rsid w:val="00FC0631"/>
    <w:rsid w:val="00FC194A"/>
    <w:rsid w:val="00FC3D50"/>
    <w:rsid w:val="00FC3DEA"/>
    <w:rsid w:val="00FC4567"/>
    <w:rsid w:val="00FC4A21"/>
    <w:rsid w:val="00FC523C"/>
    <w:rsid w:val="00FC755C"/>
    <w:rsid w:val="00FE3C39"/>
    <w:rsid w:val="00FE4E52"/>
    <w:rsid w:val="00FE6A1F"/>
    <w:rsid w:val="00FE75B4"/>
    <w:rsid w:val="00FF0CE0"/>
    <w:rsid w:val="00FF1B59"/>
    <w:rsid w:val="00FF5873"/>
    <w:rsid w:val="00FF5FFC"/>
    <w:rsid w:val="00FF623D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F7E7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23BFC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223BFC"/>
  </w:style>
  <w:style w:type="character" w:customStyle="1" w:styleId="TekstopmerkingChar">
    <w:name w:val="Tekst opmerking Char"/>
    <w:basedOn w:val="Standaardalinea-lettertype"/>
    <w:link w:val="Tekstopmerking"/>
    <w:rsid w:val="00223BFC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960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960D1"/>
    <w:rPr>
      <w:b/>
      <w:bCs/>
    </w:rPr>
  </w:style>
  <w:style w:type="paragraph" w:styleId="Revisie">
    <w:name w:val="Revision"/>
    <w:hidden/>
    <w:uiPriority w:val="99"/>
    <w:semiHidden/>
    <w:rsid w:val="00D84030"/>
  </w:style>
  <w:style w:type="paragraph" w:styleId="Normaalweb">
    <w:name w:val="Normal (Web)"/>
    <w:basedOn w:val="Standaard"/>
    <w:uiPriority w:val="99"/>
    <w:semiHidden/>
    <w:unhideWhenUsed/>
    <w:rsid w:val="00171C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daf.h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drienn.koos@daftrucks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daftrucks.hu" TargetMode="External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969dc5-e7c5-4f1a-9e9c-926bea3bda41" xsi:nil="true"/>
    <lcf76f155ced4ddcb4097134ff3c332f xmlns="17ed92c9-06dd-4ed9-a34d-5c1b5abaf9d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A344580CAC84FB937D84220F62B12" ma:contentTypeVersion="12" ma:contentTypeDescription="Een nieuw document maken." ma:contentTypeScope="" ma:versionID="6142c737f2ace6e9853b0d492ab4118e">
  <xsd:schema xmlns:xsd="http://www.w3.org/2001/XMLSchema" xmlns:xs="http://www.w3.org/2001/XMLSchema" xmlns:p="http://schemas.microsoft.com/office/2006/metadata/properties" xmlns:ns2="17ed92c9-06dd-4ed9-a34d-5c1b5abaf9dc" xmlns:ns3="02969dc5-e7c5-4f1a-9e9c-926bea3bda41" targetNamespace="http://schemas.microsoft.com/office/2006/metadata/properties" ma:root="true" ma:fieldsID="de489e66fc07da9c07c91d8fad64fbc3" ns2:_="" ns3:_="">
    <xsd:import namespace="17ed92c9-06dd-4ed9-a34d-5c1b5abaf9dc"/>
    <xsd:import namespace="02969dc5-e7c5-4f1a-9e9c-926bea3bd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d92c9-06dd-4ed9-a34d-5c1b5abaf9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b5b1a9a6-c8b7-41be-9311-6d9cd1f165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69dc5-e7c5-4f1a-9e9c-926bea3bda4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95737a8-418e-4d71-b58b-8c24120c14c6}" ma:internalName="TaxCatchAll" ma:showField="CatchAllData" ma:web="02969dc5-e7c5-4f1a-9e9c-926bea3bd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359B0E-7692-440D-9E43-25F72C8EE9D8}">
  <ds:schemaRefs>
    <ds:schemaRef ds:uri="http://schemas.microsoft.com/office/2006/metadata/properties"/>
    <ds:schemaRef ds:uri="http://schemas.microsoft.com/office/infopath/2007/PartnerControls"/>
    <ds:schemaRef ds:uri="02969dc5-e7c5-4f1a-9e9c-926bea3bda41"/>
    <ds:schemaRef ds:uri="17ed92c9-06dd-4ed9-a34d-5c1b5abaf9dc"/>
  </ds:schemaRefs>
</ds:datastoreItem>
</file>

<file path=customXml/itemProps3.xml><?xml version="1.0" encoding="utf-8"?>
<ds:datastoreItem xmlns:ds="http://schemas.openxmlformats.org/officeDocument/2006/customXml" ds:itemID="{C431464C-0488-4683-8E9D-A37B7166D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d92c9-06dd-4ed9-a34d-5c1b5abaf9dc"/>
    <ds:schemaRef ds:uri="02969dc5-e7c5-4f1a-9e9c-926bea3bd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0DC86-D18C-4D45-8F24-B2742EDDE2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1663</Words>
  <Characters>11292</Characters>
  <Application>Microsoft Office Word</Application>
  <DocSecurity>0</DocSecurity>
  <Lines>230</Lines>
  <Paragraphs>80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SF</vt:lpstr>
      <vt:lpstr>SF</vt:lpstr>
      <vt:lpstr>SF</vt:lpstr>
    </vt:vector>
  </TitlesOfParts>
  <Company>PR</Company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Paulien Ensink-Blatter</cp:lastModifiedBy>
  <cp:revision>5</cp:revision>
  <cp:lastPrinted>2026-07-06T07:58:00Z</cp:lastPrinted>
  <dcterms:created xsi:type="dcterms:W3CDTF">2026-09-08T10:51:00Z</dcterms:created>
  <dcterms:modified xsi:type="dcterms:W3CDTF">2026-09-09T14:09:00Z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1e019f-b452-4968-a847-b0d6f05acbc0_Enabled">
    <vt:lpwstr>true</vt:lpwstr>
  </property>
  <property fmtid="{D5CDD505-2E9C-101B-9397-08002B2CF9AE}" pid="3" name="MSIP_Label_f71e019f-b452-4968-a847-b0d6f05acbc0_SetDate">
    <vt:lpwstr>2024-08-13T09:34:14Z</vt:lpwstr>
  </property>
  <property fmtid="{D5CDD505-2E9C-101B-9397-08002B2CF9AE}" pid="4" name="MSIP_Label_f71e019f-b452-4968-a847-b0d6f05acbc0_Method">
    <vt:lpwstr>Privileged</vt:lpwstr>
  </property>
  <property fmtid="{D5CDD505-2E9C-101B-9397-08002B2CF9AE}" pid="5" name="MSIP_Label_f71e019f-b452-4968-a847-b0d6f05acbc0_Name">
    <vt:lpwstr>f71e019f-b452-4968-a847-b0d6f05acbc0</vt:lpwstr>
  </property>
  <property fmtid="{D5CDD505-2E9C-101B-9397-08002B2CF9AE}" pid="6" name="MSIP_Label_f71e019f-b452-4968-a847-b0d6f05acbc0_SiteId">
    <vt:lpwstr>e201abf9-c5a3-43f8-8e29-135d4fe67e6b</vt:lpwstr>
  </property>
  <property fmtid="{D5CDD505-2E9C-101B-9397-08002B2CF9AE}" pid="7" name="MSIP_Label_f71e019f-b452-4968-a847-b0d6f05acbc0_ActionId">
    <vt:lpwstr>7b10345d-a9b3-4664-b41f-a652068b7163</vt:lpwstr>
  </property>
  <property fmtid="{D5CDD505-2E9C-101B-9397-08002B2CF9AE}" pid="8" name="MSIP_Label_f71e019f-b452-4968-a847-b0d6f05acbc0_ContentBits">
    <vt:lpwstr>0</vt:lpwstr>
  </property>
  <property fmtid="{D5CDD505-2E9C-101B-9397-08002B2CF9AE}" pid="9" name="ContentTypeId">
    <vt:lpwstr>0x010100C0BA344580CAC84FB937D84220F62B12</vt:lpwstr>
  </property>
</Properties>
</file>